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0509771E" w:rsidR="00EE626C" w:rsidRPr="00642538" w:rsidRDefault="00EE626C" w:rsidP="00EE626C">
      <w:pPr>
        <w:tabs>
          <w:tab w:val="right" w:pos="9639"/>
        </w:tabs>
        <w:rPr>
          <w:rFonts w:ascii="Arial" w:eastAsia="MS Mincho" w:hAnsi="Arial" w:cs="Arial"/>
          <w:b/>
          <w:sz w:val="24"/>
          <w:lang w:eastAsia="ko-KR"/>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692A42">
        <w:rPr>
          <w:rFonts w:ascii="Arial" w:eastAsia="MS Mincho" w:hAnsi="Arial" w:cs="Arial"/>
          <w:b/>
          <w:sz w:val="24"/>
        </w:rPr>
        <w:t>5</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692A42">
        <w:rPr>
          <w:rFonts w:ascii="Arial" w:eastAsia="MS Mincho" w:hAnsi="Arial" w:cs="Arial"/>
          <w:b/>
          <w:sz w:val="24"/>
        </w:rPr>
        <w:t xml:space="preserve">   </w:t>
      </w:r>
      <w:r w:rsidR="001E59DE">
        <w:rPr>
          <w:rFonts w:ascii="Arial" w:eastAsia="MS Mincho" w:hAnsi="Arial" w:cs="Arial"/>
          <w:b/>
          <w:sz w:val="24"/>
        </w:rPr>
        <w:t xml:space="preserve">         </w:t>
      </w:r>
      <w:r w:rsidR="001E4BAC">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3E0447" w:rsidRPr="003E0447">
        <w:rPr>
          <w:rFonts w:ascii="Arial" w:eastAsia="MS Mincho" w:hAnsi="Arial" w:cs="Arial"/>
          <w:b/>
          <w:sz w:val="24"/>
        </w:rPr>
        <w:t>R4-2</w:t>
      </w:r>
      <w:r w:rsidR="00B11C5E">
        <w:rPr>
          <w:rFonts w:ascii="Arial" w:eastAsia="MS Mincho" w:hAnsi="Arial" w:cs="Arial"/>
          <w:b/>
          <w:sz w:val="24"/>
        </w:rPr>
        <w:t>5</w:t>
      </w:r>
      <w:r w:rsidR="00997F92">
        <w:rPr>
          <w:rFonts w:ascii="Arial" w:eastAsia="MS Mincho" w:hAnsi="Arial" w:cs="Arial"/>
          <w:b/>
          <w:sz w:val="24"/>
        </w:rPr>
        <w:t>0</w:t>
      </w:r>
      <w:r w:rsidR="000B0DA3">
        <w:rPr>
          <w:rFonts w:ascii="Arial" w:eastAsia="MS Mincho" w:hAnsi="Arial" w:cs="Arial"/>
          <w:b/>
          <w:sz w:val="24"/>
        </w:rPr>
        <w:t>5833</w:t>
      </w:r>
    </w:p>
    <w:p w14:paraId="63B76694" w14:textId="4A26D73F" w:rsidR="00EE626C" w:rsidRPr="00642538" w:rsidRDefault="00692A42" w:rsidP="00642538">
      <w:pPr>
        <w:tabs>
          <w:tab w:val="right" w:pos="9639"/>
        </w:tabs>
        <w:rPr>
          <w:rFonts w:ascii="Arial" w:eastAsia="MS Mincho" w:hAnsi="Arial" w:cs="Arial"/>
          <w:b/>
          <w:sz w:val="24"/>
        </w:rPr>
      </w:pPr>
      <w:r>
        <w:rPr>
          <w:rFonts w:ascii="Arial" w:eastAsia="MS Mincho" w:hAnsi="Arial" w:cs="Arial"/>
          <w:b/>
          <w:sz w:val="24"/>
        </w:rPr>
        <w:t>Malta</w:t>
      </w:r>
      <w:r w:rsidR="00B11C5E">
        <w:rPr>
          <w:rFonts w:ascii="Arial" w:eastAsia="MS Mincho" w:hAnsi="Arial" w:cs="Arial"/>
          <w:b/>
          <w:sz w:val="24"/>
        </w:rPr>
        <w:t>,</w:t>
      </w:r>
      <w:r w:rsidR="00EF306B" w:rsidRPr="00642538">
        <w:rPr>
          <w:rFonts w:ascii="Arial" w:eastAsia="MS Mincho" w:hAnsi="Arial" w:cs="Arial"/>
          <w:b/>
          <w:sz w:val="24"/>
        </w:rPr>
        <w:t xml:space="preserve"> </w:t>
      </w:r>
      <w:r>
        <w:rPr>
          <w:rFonts w:ascii="Arial" w:eastAsia="MS Mincho" w:hAnsi="Arial" w:cs="Arial"/>
          <w:b/>
          <w:sz w:val="24"/>
        </w:rPr>
        <w:t>19th</w:t>
      </w:r>
      <w:r w:rsidR="00EF306B" w:rsidRPr="00642538">
        <w:rPr>
          <w:rFonts w:ascii="Arial" w:eastAsia="MS Mincho" w:hAnsi="Arial" w:cs="Arial"/>
          <w:b/>
          <w:sz w:val="24"/>
        </w:rPr>
        <w:t xml:space="preserve"> – </w:t>
      </w:r>
      <w:r>
        <w:rPr>
          <w:rFonts w:ascii="Arial" w:eastAsia="MS Mincho" w:hAnsi="Arial" w:cs="Arial"/>
          <w:b/>
          <w:sz w:val="24"/>
        </w:rPr>
        <w:t>23rd</w:t>
      </w:r>
      <w:r w:rsidR="00EF306B" w:rsidRPr="00642538">
        <w:rPr>
          <w:rFonts w:ascii="Arial" w:eastAsia="MS Mincho" w:hAnsi="Arial" w:cs="Arial"/>
          <w:b/>
          <w:sz w:val="24"/>
        </w:rPr>
        <w:t xml:space="preserve"> </w:t>
      </w:r>
      <w:r>
        <w:rPr>
          <w:rFonts w:ascii="Arial" w:eastAsia="MS Mincho" w:hAnsi="Arial" w:cs="Arial"/>
          <w:b/>
          <w:sz w:val="24"/>
        </w:rPr>
        <w:t>May</w:t>
      </w:r>
      <w:r w:rsidR="00EF306B" w:rsidRPr="00642538">
        <w:rPr>
          <w:rFonts w:ascii="Arial" w:eastAsia="MS Mincho" w:hAnsi="Arial" w:cs="Arial"/>
          <w:b/>
          <w:sz w:val="24"/>
        </w:rPr>
        <w:t>, 202</w:t>
      </w:r>
      <w:r w:rsidR="00B11C5E">
        <w:rPr>
          <w:rFonts w:ascii="Arial" w:eastAsia="MS Mincho" w:hAnsi="Arial" w:cs="Arial"/>
          <w:b/>
          <w:sz w:val="24"/>
        </w:rPr>
        <w:t>5</w:t>
      </w:r>
    </w:p>
    <w:p w14:paraId="50D5329D" w14:textId="2B372342"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720956">
        <w:rPr>
          <w:rFonts w:ascii="Arial" w:eastAsia="MS Mincho" w:hAnsi="Arial" w:cs="Arial"/>
          <w:b/>
        </w:rPr>
        <w:t>7.21.2</w:t>
      </w:r>
    </w:p>
    <w:p w14:paraId="1E0389E7" w14:textId="178833BE"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35A01">
        <w:rPr>
          <w:rFonts w:ascii="Arial" w:eastAsia="MS Mincho" w:hAnsi="Arial" w:cs="Arial"/>
          <w:b/>
          <w:color w:val="000000"/>
        </w:rPr>
        <w:t xml:space="preserve">Discussion on </w:t>
      </w:r>
      <w:r w:rsidR="0095462E">
        <w:rPr>
          <w:rFonts w:ascii="Arial" w:eastAsia="MS Mincho" w:hAnsi="Arial" w:cs="Arial"/>
          <w:b/>
          <w:color w:val="000000"/>
        </w:rPr>
        <w:t>General Aspects</w:t>
      </w:r>
      <w:r w:rsidR="00D35A01">
        <w:rPr>
          <w:rFonts w:ascii="Arial" w:eastAsia="MS Mincho" w:hAnsi="Arial" w:cs="Arial"/>
          <w:b/>
          <w:color w:val="000000"/>
        </w:rPr>
        <w:t xml:space="preserve"> for AI/ML </w:t>
      </w:r>
      <w:r w:rsidR="00BC3C0D">
        <w:rPr>
          <w:rFonts w:ascii="Arial" w:eastAsia="MS Mincho" w:hAnsi="Arial" w:cs="Arial"/>
          <w:b/>
          <w:color w:val="000000"/>
        </w:rPr>
        <w:t>A</w:t>
      </w:r>
      <w:r w:rsidR="00D35A01">
        <w:rPr>
          <w:rFonts w:ascii="Arial" w:eastAsia="MS Mincho" w:hAnsi="Arial" w:cs="Arial"/>
          <w:b/>
          <w:color w:val="000000"/>
        </w:rPr>
        <w:t>ir</w:t>
      </w:r>
      <w:r w:rsidR="00BC3C0D">
        <w:rPr>
          <w:rFonts w:ascii="Arial" w:eastAsia="MS Mincho" w:hAnsi="Arial" w:cs="Arial"/>
          <w:b/>
          <w:color w:val="000000"/>
        </w:rPr>
        <w:t xml:space="preserve"> Interface</w:t>
      </w:r>
    </w:p>
    <w:p w14:paraId="3CE55110" w14:textId="20F4A086"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proofErr w:type="spellStart"/>
      <w:r w:rsidR="001C4FF2">
        <w:rPr>
          <w:rFonts w:ascii="Arial" w:eastAsia="맑은 고딕" w:hAnsi="Arial" w:cs="Arial"/>
          <w:b/>
          <w:color w:val="000000"/>
          <w:lang w:eastAsia="ko-KR"/>
        </w:rPr>
        <w:t>NR_AIML_air</w:t>
      </w:r>
      <w:proofErr w:type="spellEnd"/>
      <w:r w:rsidR="001C4FF2">
        <w:rPr>
          <w:rFonts w:ascii="Arial" w:eastAsia="맑은 고딕" w:hAnsi="Arial" w:cs="Arial"/>
          <w:b/>
          <w:color w:val="000000"/>
          <w:lang w:eastAsia="ko-KR"/>
        </w:rPr>
        <w:t>-Core</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455A3537" w14:textId="6B7F4426" w:rsidR="006A64C4" w:rsidRPr="006A64C4" w:rsidRDefault="006A64C4" w:rsidP="006A64C4">
      <w:pPr>
        <w:spacing w:before="120" w:after="120" w:line="276" w:lineRule="auto"/>
        <w:ind w:firstLine="100"/>
        <w:jc w:val="both"/>
        <w:rPr>
          <w:rFonts w:eastAsia="맑은 고딕"/>
          <w:sz w:val="20"/>
          <w:szCs w:val="20"/>
          <w:lang w:eastAsia="ko-KR"/>
        </w:rPr>
      </w:pPr>
      <w:r w:rsidRPr="006A64C4">
        <w:rPr>
          <w:rFonts w:eastAsia="맑은 고딕"/>
          <w:sz w:val="20"/>
          <w:szCs w:val="20"/>
          <w:lang w:eastAsia="ko-KR"/>
        </w:rPr>
        <w:t>This contribution addresses key challenges in validating AI/ML models after deployment, in alignment with the AI/ML air interface Work Framework. Given the stochastic nature of AI/ML behavior, the increasing reliance on UE-side training and field-based updates, and the diversity of model change types, it is essential to establish validation strategies that balance robustness, signaling efficiency, and test feasibility.</w:t>
      </w:r>
    </w:p>
    <w:p w14:paraId="30B8651C" w14:textId="77777777" w:rsidR="006A64C4" w:rsidRPr="006A64C4" w:rsidRDefault="006A64C4" w:rsidP="006A64C4">
      <w:pPr>
        <w:spacing w:before="120" w:after="120" w:line="276" w:lineRule="auto"/>
        <w:ind w:firstLine="100"/>
        <w:jc w:val="both"/>
        <w:rPr>
          <w:rFonts w:eastAsia="맑은 고딕"/>
          <w:sz w:val="20"/>
          <w:szCs w:val="20"/>
          <w:lang w:eastAsia="ko-KR"/>
        </w:rPr>
      </w:pPr>
      <w:r w:rsidRPr="006A64C4">
        <w:rPr>
          <w:rFonts w:eastAsia="맑은 고딕"/>
          <w:sz w:val="20"/>
          <w:szCs w:val="20"/>
          <w:lang w:eastAsia="ko-KR"/>
        </w:rPr>
        <w:t>We first distinguish between Fine-tuning and Model Update, and propose that conformance testing requirements be aligned with their respective impact levels. While threshold-based performance monitoring remains under discussion for many AI/ML use cases, it is recognized as a practical approach for enabling controlled validation and reducing unnecessary fallback signaling.</w:t>
      </w:r>
    </w:p>
    <w:p w14:paraId="33EF29D4" w14:textId="77777777" w:rsidR="006A64C4" w:rsidRPr="006A64C4" w:rsidRDefault="006A64C4" w:rsidP="006A64C4">
      <w:pPr>
        <w:spacing w:before="120" w:after="120" w:line="276" w:lineRule="auto"/>
        <w:ind w:firstLine="100"/>
        <w:jc w:val="both"/>
        <w:rPr>
          <w:rFonts w:eastAsia="맑은 고딕"/>
          <w:sz w:val="20"/>
          <w:szCs w:val="20"/>
          <w:lang w:eastAsia="ko-KR"/>
        </w:rPr>
      </w:pPr>
      <w:r w:rsidRPr="006A64C4">
        <w:rPr>
          <w:rFonts w:eastAsia="맑은 고딕"/>
          <w:sz w:val="20"/>
          <w:szCs w:val="20"/>
          <w:lang w:eastAsia="ko-KR"/>
        </w:rPr>
        <w:t>In contrast, Beam Management adopts a non-threshold validation metric based on Top-M vs. Top-K set inclusion, as agreed in RAN1 #120bis. To enhance validation efficiency in this case, we propose supporting multi-M evaluation, enabling the UE to compute multiple accuracy metrics from shared inference results and report them compactly.</w:t>
      </w:r>
    </w:p>
    <w:p w14:paraId="6EF7B202" w14:textId="04DB48AA" w:rsidR="001C68E4" w:rsidRPr="001C68E4" w:rsidRDefault="006A64C4" w:rsidP="006A64C4">
      <w:pPr>
        <w:spacing w:before="120" w:after="120" w:line="276" w:lineRule="auto"/>
        <w:ind w:firstLine="100"/>
        <w:jc w:val="both"/>
        <w:rPr>
          <w:rFonts w:eastAsia="맑은 고딕"/>
          <w:sz w:val="20"/>
          <w:szCs w:val="20"/>
          <w:lang w:eastAsia="ko-KR"/>
        </w:rPr>
      </w:pPr>
      <w:r w:rsidRPr="006A64C4">
        <w:rPr>
          <w:rFonts w:eastAsia="맑은 고딕"/>
          <w:sz w:val="20"/>
          <w:szCs w:val="20"/>
          <w:lang w:eastAsia="ko-KR"/>
        </w:rPr>
        <w:t>Finally, this document highlights the risk of overfitting, even when training is based on field-collected data. In accordance with the agreed RAN1 procedure (AI-Example1), we recommend incorporating explicit validation mechanisms to detect and mitigate overfitting in post-deployment scenarios using independent datasets and structured performance reporting.</w:t>
      </w:r>
    </w:p>
    <w:p w14:paraId="3185D0D1" w14:textId="09CE6CE9" w:rsidR="001C4FF2" w:rsidRDefault="001C4FF2" w:rsidP="001C4FF2">
      <w:pPr>
        <w:pStyle w:val="1"/>
        <w:tabs>
          <w:tab w:val="num" w:pos="522"/>
        </w:tabs>
        <w:ind w:left="522" w:hanging="522"/>
        <w:rPr>
          <w:b/>
          <w:lang w:val="en-US" w:eastAsia="zh-CN"/>
        </w:rPr>
      </w:pPr>
      <w:r w:rsidRPr="00B77CA2">
        <w:rPr>
          <w:b/>
          <w:lang w:val="en-US" w:eastAsia="zh-CN"/>
        </w:rPr>
        <w:t xml:space="preserve">2. Discussion </w:t>
      </w:r>
    </w:p>
    <w:p w14:paraId="1F5411EE" w14:textId="729AD97E" w:rsidR="001D0924" w:rsidRDefault="001D0924" w:rsidP="001D0924">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t>2.</w:t>
      </w:r>
      <w:r>
        <w:rPr>
          <w:rFonts w:eastAsia="맑은 고딕"/>
          <w:b/>
          <w:bCs/>
          <w:lang w:eastAsia="ko-KR"/>
        </w:rPr>
        <w:t>1</w:t>
      </w:r>
      <w:r w:rsidRPr="008E038E">
        <w:rPr>
          <w:rFonts w:eastAsia="맑은 고딕"/>
          <w:b/>
          <w:bCs/>
          <w:lang w:eastAsia="ko-KR"/>
        </w:rPr>
        <w:t xml:space="preserve"> </w:t>
      </w:r>
      <w:r>
        <w:rPr>
          <w:rFonts w:eastAsia="맑은 고딕"/>
          <w:b/>
          <w:bCs/>
          <w:lang w:eastAsia="ko-KR"/>
        </w:rPr>
        <w:t xml:space="preserve"> Post deployment testing</w:t>
      </w:r>
    </w:p>
    <w:p w14:paraId="48527B61" w14:textId="40E50849" w:rsidR="001D0924" w:rsidRDefault="00F84E81" w:rsidP="001D0924">
      <w:pPr>
        <w:spacing w:before="120" w:after="120" w:line="276" w:lineRule="auto"/>
        <w:ind w:firstLine="100"/>
        <w:jc w:val="both"/>
        <w:rPr>
          <w:rFonts w:eastAsia="맑은 고딕"/>
          <w:sz w:val="20"/>
          <w:szCs w:val="20"/>
          <w:lang w:eastAsia="ko-KR"/>
        </w:rPr>
      </w:pPr>
      <w:r>
        <w:rPr>
          <w:rFonts w:eastAsia="맑은 고딕" w:hint="eastAsia"/>
          <w:sz w:val="20"/>
          <w:szCs w:val="20"/>
          <w:lang w:eastAsia="ko-KR"/>
        </w:rPr>
        <w:t>I</w:t>
      </w:r>
      <w:r>
        <w:rPr>
          <w:rFonts w:eastAsia="맑은 고딕"/>
          <w:sz w:val="20"/>
          <w:szCs w:val="20"/>
          <w:lang w:eastAsia="ko-KR"/>
        </w:rPr>
        <w:t>n the last meeting, [R4-2503953, WF on AI/ML air interface study] was summarized as following;</w:t>
      </w:r>
    </w:p>
    <w:p w14:paraId="7D5AE45E" w14:textId="0CB98883" w:rsidR="00F84E81" w:rsidRDefault="00F84E81" w:rsidP="00F84E81">
      <w:pPr>
        <w:pStyle w:val="ab"/>
        <w:keepNext/>
        <w:jc w:val="center"/>
      </w:pPr>
      <w:r>
        <w:t xml:space="preserve">Table </w:t>
      </w:r>
      <w:r>
        <w:fldChar w:fldCharType="begin"/>
      </w:r>
      <w:r>
        <w:instrText xml:space="preserve"> SEQ Table \* ARABIC </w:instrText>
      </w:r>
      <w:r>
        <w:fldChar w:fldCharType="separate"/>
      </w:r>
      <w:r w:rsidR="00995DC2">
        <w:rPr>
          <w:noProof/>
        </w:rPr>
        <w:t>1</w:t>
      </w:r>
      <w:r>
        <w:fldChar w:fldCharType="end"/>
      </w:r>
      <w:r>
        <w:t>. Topic 1: Post-deployment testing [WF on AI/ML air interface study, R4-250</w:t>
      </w:r>
      <w:r w:rsidR="00852D30">
        <w:t>2</w:t>
      </w:r>
      <w:r>
        <w:t>953]</w:t>
      </w:r>
    </w:p>
    <w:tbl>
      <w:tblPr>
        <w:tblStyle w:val="afd"/>
        <w:tblW w:w="0" w:type="auto"/>
        <w:tblLook w:val="04A0" w:firstRow="1" w:lastRow="0" w:firstColumn="1" w:lastColumn="0" w:noHBand="0" w:noVBand="1"/>
      </w:tblPr>
      <w:tblGrid>
        <w:gridCol w:w="298"/>
        <w:gridCol w:w="1516"/>
        <w:gridCol w:w="4281"/>
        <w:gridCol w:w="3598"/>
      </w:tblGrid>
      <w:tr w:rsidR="003600BD" w:rsidRPr="003600BD" w14:paraId="04A00C5F" w14:textId="77777777" w:rsidTr="003600BD">
        <w:tc>
          <w:tcPr>
            <w:tcW w:w="236" w:type="dxa"/>
            <w:vAlign w:val="center"/>
          </w:tcPr>
          <w:p w14:paraId="1DBCB9CF" w14:textId="550484DB" w:rsidR="00F84E81" w:rsidRPr="003600BD" w:rsidRDefault="00F84E81" w:rsidP="00607A72">
            <w:pPr>
              <w:spacing w:line="240" w:lineRule="atLeast"/>
              <w:jc w:val="both"/>
              <w:rPr>
                <w:rFonts w:eastAsia="맑은 고딕"/>
                <w:sz w:val="16"/>
                <w:szCs w:val="16"/>
                <w:lang w:eastAsia="ko-KR"/>
              </w:rPr>
            </w:pPr>
          </w:p>
        </w:tc>
        <w:tc>
          <w:tcPr>
            <w:tcW w:w="1516" w:type="dxa"/>
            <w:vAlign w:val="center"/>
          </w:tcPr>
          <w:p w14:paraId="6C310114" w14:textId="77777777" w:rsidR="00F84E81" w:rsidRPr="003600BD" w:rsidRDefault="00F84E81" w:rsidP="00607A72">
            <w:pPr>
              <w:spacing w:line="240" w:lineRule="atLeast"/>
              <w:jc w:val="both"/>
              <w:rPr>
                <w:rFonts w:eastAsia="맑은 고딕"/>
                <w:sz w:val="16"/>
                <w:szCs w:val="16"/>
                <w:lang w:eastAsia="ko-KR"/>
              </w:rPr>
            </w:pPr>
          </w:p>
        </w:tc>
        <w:tc>
          <w:tcPr>
            <w:tcW w:w="4281" w:type="dxa"/>
            <w:vAlign w:val="center"/>
          </w:tcPr>
          <w:p w14:paraId="2F035607" w14:textId="05ED7F51" w:rsidR="00F84E81" w:rsidRPr="003600BD" w:rsidRDefault="00F84E81" w:rsidP="00607A72">
            <w:pPr>
              <w:spacing w:line="240" w:lineRule="atLeast"/>
              <w:jc w:val="center"/>
              <w:rPr>
                <w:rFonts w:eastAsia="맑은 고딕"/>
                <w:sz w:val="16"/>
                <w:szCs w:val="16"/>
                <w:lang w:eastAsia="ko-KR"/>
              </w:rPr>
            </w:pPr>
            <w:r w:rsidRPr="003600BD">
              <w:rPr>
                <w:sz w:val="16"/>
                <w:szCs w:val="16"/>
              </w:rPr>
              <w:t>Option 1</w:t>
            </w:r>
          </w:p>
        </w:tc>
        <w:tc>
          <w:tcPr>
            <w:tcW w:w="3598" w:type="dxa"/>
            <w:vAlign w:val="center"/>
          </w:tcPr>
          <w:p w14:paraId="2E080477" w14:textId="0339FDBA" w:rsidR="00F84E81" w:rsidRPr="003600BD" w:rsidRDefault="00F84E81" w:rsidP="00607A72">
            <w:pPr>
              <w:spacing w:line="240" w:lineRule="atLeast"/>
              <w:jc w:val="center"/>
              <w:rPr>
                <w:rFonts w:eastAsia="맑은 고딕"/>
                <w:sz w:val="16"/>
                <w:szCs w:val="16"/>
                <w:lang w:eastAsia="ko-KR"/>
              </w:rPr>
            </w:pPr>
            <w:r w:rsidRPr="003600BD">
              <w:rPr>
                <w:sz w:val="16"/>
                <w:szCs w:val="16"/>
              </w:rPr>
              <w:t>Option 2</w:t>
            </w:r>
          </w:p>
        </w:tc>
      </w:tr>
      <w:tr w:rsidR="003600BD" w:rsidRPr="003600BD" w14:paraId="76907404" w14:textId="77777777" w:rsidTr="003600BD">
        <w:tc>
          <w:tcPr>
            <w:tcW w:w="236" w:type="dxa"/>
            <w:vAlign w:val="center"/>
          </w:tcPr>
          <w:p w14:paraId="0B074266" w14:textId="46A112DB" w:rsidR="00F84E81" w:rsidRPr="003600BD" w:rsidRDefault="00F84E81" w:rsidP="000A3B28">
            <w:pPr>
              <w:spacing w:after="0" w:line="240" w:lineRule="atLeast"/>
              <w:jc w:val="both"/>
              <w:rPr>
                <w:rFonts w:eastAsia="맑은 고딕"/>
                <w:sz w:val="16"/>
                <w:szCs w:val="16"/>
                <w:lang w:eastAsia="ko-KR"/>
              </w:rPr>
            </w:pPr>
            <w:r w:rsidRPr="003600BD">
              <w:rPr>
                <w:rFonts w:eastAsia="맑은 고딕"/>
                <w:sz w:val="16"/>
                <w:szCs w:val="16"/>
                <w:lang w:eastAsia="ko-KR"/>
              </w:rPr>
              <w:t>1</w:t>
            </w:r>
          </w:p>
        </w:tc>
        <w:tc>
          <w:tcPr>
            <w:tcW w:w="1516" w:type="dxa"/>
            <w:vAlign w:val="center"/>
          </w:tcPr>
          <w:p w14:paraId="308B0B23" w14:textId="62C77DFE" w:rsidR="00F84E81" w:rsidRPr="003600BD" w:rsidRDefault="00F84E81" w:rsidP="000A3B28">
            <w:pPr>
              <w:spacing w:after="0" w:line="240" w:lineRule="atLeast"/>
              <w:jc w:val="both"/>
              <w:rPr>
                <w:rFonts w:eastAsia="맑은 고딕"/>
                <w:sz w:val="16"/>
                <w:szCs w:val="16"/>
                <w:lang w:eastAsia="ko-KR"/>
              </w:rPr>
            </w:pPr>
            <w:r w:rsidRPr="003600BD">
              <w:rPr>
                <w:sz w:val="16"/>
                <w:szCs w:val="16"/>
              </w:rPr>
              <w:t>New name</w:t>
            </w:r>
          </w:p>
        </w:tc>
        <w:tc>
          <w:tcPr>
            <w:tcW w:w="4281" w:type="dxa"/>
            <w:vAlign w:val="center"/>
          </w:tcPr>
          <w:p w14:paraId="61370D83" w14:textId="1A3966AC" w:rsidR="00F84E81" w:rsidRPr="003600BD" w:rsidRDefault="00F84E81" w:rsidP="000A3B28">
            <w:pPr>
              <w:spacing w:after="0" w:line="240" w:lineRule="atLeast"/>
              <w:jc w:val="both"/>
              <w:rPr>
                <w:rFonts w:eastAsia="맑은 고딕"/>
                <w:sz w:val="16"/>
                <w:szCs w:val="16"/>
                <w:lang w:eastAsia="ko-KR"/>
              </w:rPr>
            </w:pPr>
            <w:r w:rsidRPr="003600BD">
              <w:rPr>
                <w:sz w:val="16"/>
                <w:szCs w:val="16"/>
              </w:rPr>
              <w:t>Pre-activation functionality/model update testing</w:t>
            </w:r>
          </w:p>
        </w:tc>
        <w:tc>
          <w:tcPr>
            <w:tcW w:w="3598" w:type="dxa"/>
            <w:vAlign w:val="center"/>
          </w:tcPr>
          <w:p w14:paraId="180E4597" w14:textId="2724A675" w:rsidR="00F84E81" w:rsidRPr="003600BD" w:rsidRDefault="00F84E81" w:rsidP="000A3B28">
            <w:pPr>
              <w:spacing w:after="0" w:line="240" w:lineRule="atLeast"/>
              <w:jc w:val="both"/>
              <w:rPr>
                <w:rFonts w:eastAsia="맑은 고딕"/>
                <w:sz w:val="16"/>
                <w:szCs w:val="16"/>
                <w:lang w:eastAsia="ko-KR"/>
              </w:rPr>
            </w:pPr>
            <w:r w:rsidRPr="003600BD">
              <w:rPr>
                <w:sz w:val="16"/>
                <w:szCs w:val="16"/>
              </w:rPr>
              <w:t>Post deployment management based on LCM</w:t>
            </w:r>
          </w:p>
        </w:tc>
      </w:tr>
      <w:tr w:rsidR="003600BD" w:rsidRPr="003600BD" w14:paraId="151E0AD8" w14:textId="77777777" w:rsidTr="000A3B28">
        <w:trPr>
          <w:trHeight w:val="1882"/>
        </w:trPr>
        <w:tc>
          <w:tcPr>
            <w:tcW w:w="236" w:type="dxa"/>
            <w:vAlign w:val="center"/>
          </w:tcPr>
          <w:p w14:paraId="1EBFA635" w14:textId="106E895E" w:rsidR="00F84E81" w:rsidRPr="003600BD" w:rsidRDefault="00F84E81" w:rsidP="000A3B28">
            <w:pPr>
              <w:spacing w:after="0" w:line="240" w:lineRule="atLeast"/>
              <w:jc w:val="both"/>
              <w:rPr>
                <w:rFonts w:eastAsia="맑은 고딕"/>
                <w:sz w:val="16"/>
                <w:szCs w:val="16"/>
                <w:lang w:eastAsia="ko-KR"/>
              </w:rPr>
            </w:pPr>
            <w:r w:rsidRPr="003600BD">
              <w:rPr>
                <w:rFonts w:eastAsia="맑은 고딕"/>
                <w:sz w:val="16"/>
                <w:szCs w:val="16"/>
                <w:lang w:eastAsia="ko-KR"/>
              </w:rPr>
              <w:t>2</w:t>
            </w:r>
          </w:p>
        </w:tc>
        <w:tc>
          <w:tcPr>
            <w:tcW w:w="1516" w:type="dxa"/>
            <w:vAlign w:val="center"/>
          </w:tcPr>
          <w:p w14:paraId="3957F055" w14:textId="4412A567" w:rsidR="00F84E81" w:rsidRPr="003600BD" w:rsidRDefault="00F84E81" w:rsidP="000A3B28">
            <w:pPr>
              <w:spacing w:after="0" w:line="240" w:lineRule="atLeast"/>
              <w:jc w:val="both"/>
              <w:rPr>
                <w:rFonts w:eastAsia="맑은 고딕"/>
                <w:sz w:val="16"/>
                <w:szCs w:val="16"/>
                <w:lang w:eastAsia="ko-KR"/>
              </w:rPr>
            </w:pPr>
            <w:r w:rsidRPr="003600BD">
              <w:rPr>
                <w:sz w:val="16"/>
                <w:szCs w:val="16"/>
              </w:rPr>
              <w:t>Description</w:t>
            </w:r>
          </w:p>
        </w:tc>
        <w:tc>
          <w:tcPr>
            <w:tcW w:w="4281" w:type="dxa"/>
            <w:vAlign w:val="center"/>
          </w:tcPr>
          <w:p w14:paraId="1A604486" w14:textId="77777777" w:rsidR="00F84E81" w:rsidRPr="003600BD" w:rsidRDefault="00F84E81" w:rsidP="000A3B28">
            <w:pPr>
              <w:spacing w:after="0" w:line="240" w:lineRule="atLeast"/>
              <w:rPr>
                <w:sz w:val="16"/>
                <w:szCs w:val="16"/>
              </w:rPr>
            </w:pPr>
            <w:r w:rsidRPr="003600BD">
              <w:rPr>
                <w:sz w:val="16"/>
                <w:szCs w:val="16"/>
              </w:rPr>
              <w:t xml:space="preserve">Conduct the validation of a change in AI functionality before its deployment/activation in already deployed UEs </w:t>
            </w:r>
          </w:p>
          <w:p w14:paraId="7DABC5BE" w14:textId="7A3195ED" w:rsidR="00F84E81" w:rsidRPr="003600BD" w:rsidRDefault="00F84E81" w:rsidP="000A3B28">
            <w:pPr>
              <w:spacing w:after="0" w:line="240" w:lineRule="atLeast"/>
              <w:jc w:val="both"/>
              <w:rPr>
                <w:rFonts w:eastAsia="맑은 고딕"/>
                <w:sz w:val="16"/>
                <w:szCs w:val="16"/>
                <w:lang w:eastAsia="ko-KR"/>
              </w:rPr>
            </w:pPr>
            <w:r w:rsidRPr="003600BD">
              <w:rPr>
                <w:sz w:val="16"/>
                <w:szCs w:val="16"/>
              </w:rPr>
              <w:t>•</w:t>
            </w:r>
            <w:r w:rsidRPr="003600BD">
              <w:rPr>
                <w:sz w:val="16"/>
                <w:szCs w:val="16"/>
              </w:rPr>
              <w:tab/>
              <w:t>Validation takes into account the UE hardware in which the model is to be deployed/activated.</w:t>
            </w:r>
          </w:p>
        </w:tc>
        <w:tc>
          <w:tcPr>
            <w:tcW w:w="3598" w:type="dxa"/>
            <w:vAlign w:val="center"/>
          </w:tcPr>
          <w:p w14:paraId="5B51AFB7" w14:textId="77777777" w:rsidR="00F84E81" w:rsidRPr="003600BD" w:rsidRDefault="00F84E81" w:rsidP="000A3B28">
            <w:pPr>
              <w:spacing w:after="0" w:line="240" w:lineRule="atLeast"/>
              <w:rPr>
                <w:sz w:val="16"/>
                <w:szCs w:val="16"/>
              </w:rPr>
            </w:pPr>
            <w:r w:rsidRPr="003600BD">
              <w:rPr>
                <w:sz w:val="16"/>
                <w:szCs w:val="16"/>
              </w:rPr>
              <w:t>Using performance monitoring and LCM procedures</w:t>
            </w:r>
          </w:p>
          <w:p w14:paraId="67CEDAD1" w14:textId="77777777" w:rsidR="00F84E81" w:rsidRPr="003600BD" w:rsidRDefault="00F84E81" w:rsidP="000A3B28">
            <w:pPr>
              <w:spacing w:after="0" w:line="240" w:lineRule="atLeast"/>
              <w:rPr>
                <w:sz w:val="16"/>
                <w:szCs w:val="16"/>
              </w:rPr>
            </w:pPr>
            <w:r w:rsidRPr="003600BD">
              <w:rPr>
                <w:sz w:val="16"/>
                <w:szCs w:val="16"/>
              </w:rPr>
              <w:t>•</w:t>
            </w:r>
            <w:r w:rsidRPr="003600BD">
              <w:rPr>
                <w:sz w:val="16"/>
                <w:szCs w:val="16"/>
              </w:rPr>
              <w:tab/>
              <w:t>Performance monitoring will be designed in other groups</w:t>
            </w:r>
          </w:p>
          <w:p w14:paraId="41CDF432" w14:textId="1DF8E8A3" w:rsidR="00F84E81" w:rsidRPr="003600BD" w:rsidRDefault="00F84E81" w:rsidP="000A3B28">
            <w:pPr>
              <w:spacing w:after="0" w:line="240" w:lineRule="atLeast"/>
              <w:jc w:val="both"/>
              <w:rPr>
                <w:rFonts w:eastAsia="맑은 고딕"/>
                <w:sz w:val="16"/>
                <w:szCs w:val="16"/>
                <w:lang w:eastAsia="ko-KR"/>
              </w:rPr>
            </w:pPr>
            <w:r w:rsidRPr="003600BD">
              <w:rPr>
                <w:sz w:val="16"/>
                <w:szCs w:val="16"/>
              </w:rPr>
              <w:t>•</w:t>
            </w:r>
            <w:r w:rsidRPr="003600BD">
              <w:rPr>
                <w:sz w:val="16"/>
                <w:szCs w:val="16"/>
              </w:rPr>
              <w:tab/>
            </w:r>
            <w:r w:rsidR="00962276" w:rsidRPr="00962276">
              <w:rPr>
                <w:sz w:val="16"/>
                <w:szCs w:val="16"/>
              </w:rPr>
              <w:t>RAN4 may consider the need and feasibility of requirements and tests to ensure consistency and accuracy of monitoring metrics or other monitoring related data sent from the UE, and set requirements as feasible/needed.</w:t>
            </w:r>
          </w:p>
        </w:tc>
      </w:tr>
      <w:tr w:rsidR="003600BD" w:rsidRPr="003600BD" w14:paraId="77F4BD7A" w14:textId="77777777" w:rsidTr="000A3B28">
        <w:trPr>
          <w:trHeight w:val="543"/>
        </w:trPr>
        <w:tc>
          <w:tcPr>
            <w:tcW w:w="236" w:type="dxa"/>
            <w:vAlign w:val="center"/>
          </w:tcPr>
          <w:p w14:paraId="3C92AA6E" w14:textId="1821BEA3" w:rsidR="00F84E81" w:rsidRPr="003600BD" w:rsidRDefault="00F84E81" w:rsidP="000A3B28">
            <w:pPr>
              <w:spacing w:after="0" w:line="240" w:lineRule="atLeast"/>
              <w:jc w:val="both"/>
              <w:rPr>
                <w:rFonts w:eastAsia="맑은 고딕"/>
                <w:sz w:val="16"/>
                <w:szCs w:val="16"/>
                <w:lang w:eastAsia="ko-KR"/>
              </w:rPr>
            </w:pPr>
            <w:r w:rsidRPr="003600BD">
              <w:rPr>
                <w:rFonts w:eastAsia="맑은 고딕" w:hint="eastAsia"/>
                <w:sz w:val="16"/>
                <w:szCs w:val="16"/>
                <w:lang w:eastAsia="ko-KR"/>
              </w:rPr>
              <w:t>3</w:t>
            </w:r>
          </w:p>
        </w:tc>
        <w:tc>
          <w:tcPr>
            <w:tcW w:w="1516" w:type="dxa"/>
            <w:vAlign w:val="center"/>
          </w:tcPr>
          <w:p w14:paraId="61A10D02" w14:textId="695CFE11" w:rsidR="00F84E81" w:rsidRPr="003600BD" w:rsidRDefault="00F84E81" w:rsidP="000A3B28">
            <w:pPr>
              <w:spacing w:after="0" w:line="240" w:lineRule="atLeast"/>
              <w:jc w:val="both"/>
              <w:rPr>
                <w:rFonts w:eastAsia="맑은 고딕"/>
                <w:sz w:val="16"/>
                <w:szCs w:val="16"/>
                <w:lang w:eastAsia="ko-KR"/>
              </w:rPr>
            </w:pPr>
            <w:r w:rsidRPr="003600BD">
              <w:rPr>
                <w:sz w:val="16"/>
                <w:szCs w:val="16"/>
              </w:rPr>
              <w:t>Sub-options</w:t>
            </w:r>
          </w:p>
        </w:tc>
        <w:tc>
          <w:tcPr>
            <w:tcW w:w="4281" w:type="dxa"/>
            <w:vAlign w:val="center"/>
          </w:tcPr>
          <w:p w14:paraId="7A7CF7C4" w14:textId="2F8BCE42" w:rsidR="00F84E81" w:rsidRPr="003600BD" w:rsidRDefault="00F84E81" w:rsidP="000A3B28">
            <w:pPr>
              <w:spacing w:after="0" w:line="240" w:lineRule="atLeast"/>
              <w:jc w:val="both"/>
              <w:rPr>
                <w:rFonts w:eastAsia="맑은 고딕"/>
                <w:sz w:val="16"/>
                <w:szCs w:val="16"/>
                <w:lang w:eastAsia="ko-KR"/>
              </w:rPr>
            </w:pPr>
            <w:r w:rsidRPr="003600BD">
              <w:rPr>
                <w:sz w:val="16"/>
                <w:szCs w:val="16"/>
              </w:rPr>
              <w:t>Possible collection of input data to a model during conformance testing for use later on.</w:t>
            </w:r>
          </w:p>
        </w:tc>
        <w:tc>
          <w:tcPr>
            <w:tcW w:w="3598" w:type="dxa"/>
            <w:vAlign w:val="center"/>
          </w:tcPr>
          <w:p w14:paraId="273A0594" w14:textId="77777777" w:rsidR="00F84E81" w:rsidRPr="003600BD" w:rsidRDefault="00F84E81" w:rsidP="000A3B28">
            <w:pPr>
              <w:spacing w:after="0" w:line="240" w:lineRule="atLeast"/>
              <w:jc w:val="both"/>
              <w:rPr>
                <w:rFonts w:eastAsia="맑은 고딕"/>
                <w:sz w:val="16"/>
                <w:szCs w:val="16"/>
                <w:lang w:eastAsia="ko-KR"/>
              </w:rPr>
            </w:pPr>
          </w:p>
        </w:tc>
      </w:tr>
      <w:tr w:rsidR="003600BD" w:rsidRPr="003600BD" w14:paraId="714F0C89" w14:textId="77777777" w:rsidTr="003600BD">
        <w:tc>
          <w:tcPr>
            <w:tcW w:w="236" w:type="dxa"/>
            <w:vAlign w:val="center"/>
          </w:tcPr>
          <w:p w14:paraId="0315F2CD" w14:textId="619B3693" w:rsidR="00F84E81" w:rsidRPr="003600BD" w:rsidRDefault="00F84E81" w:rsidP="00607A72">
            <w:pPr>
              <w:spacing w:line="240" w:lineRule="atLeast"/>
              <w:jc w:val="both"/>
              <w:rPr>
                <w:rFonts w:eastAsia="맑은 고딕"/>
                <w:sz w:val="16"/>
                <w:szCs w:val="16"/>
                <w:lang w:eastAsia="ko-KR"/>
              </w:rPr>
            </w:pPr>
            <w:r w:rsidRPr="003600BD">
              <w:rPr>
                <w:rFonts w:eastAsia="맑은 고딕" w:hint="eastAsia"/>
                <w:sz w:val="16"/>
                <w:szCs w:val="16"/>
                <w:lang w:eastAsia="ko-KR"/>
              </w:rPr>
              <w:lastRenderedPageBreak/>
              <w:t>4</w:t>
            </w:r>
          </w:p>
        </w:tc>
        <w:tc>
          <w:tcPr>
            <w:tcW w:w="1516" w:type="dxa"/>
            <w:vAlign w:val="center"/>
          </w:tcPr>
          <w:p w14:paraId="7C105126" w14:textId="21748C06" w:rsidR="00F84E81" w:rsidRPr="003600BD" w:rsidRDefault="00F84E81" w:rsidP="000A3B28">
            <w:pPr>
              <w:spacing w:after="0" w:line="240" w:lineRule="atLeast"/>
              <w:jc w:val="both"/>
              <w:rPr>
                <w:rFonts w:eastAsia="맑은 고딕"/>
                <w:sz w:val="16"/>
                <w:szCs w:val="16"/>
                <w:lang w:eastAsia="ko-KR"/>
              </w:rPr>
            </w:pPr>
            <w:r w:rsidRPr="003600BD">
              <w:rPr>
                <w:sz w:val="16"/>
                <w:szCs w:val="16"/>
              </w:rPr>
              <w:t>Further potential clarifications (not resolved)</w:t>
            </w:r>
          </w:p>
        </w:tc>
        <w:tc>
          <w:tcPr>
            <w:tcW w:w="4281" w:type="dxa"/>
            <w:vAlign w:val="center"/>
          </w:tcPr>
          <w:p w14:paraId="0F2C980D" w14:textId="77777777" w:rsidR="00F84E81" w:rsidRPr="003600BD" w:rsidRDefault="00F84E81" w:rsidP="000A3B28">
            <w:pPr>
              <w:spacing w:after="0" w:line="240" w:lineRule="atLeast"/>
              <w:rPr>
                <w:sz w:val="16"/>
                <w:szCs w:val="16"/>
              </w:rPr>
            </w:pPr>
            <w:r w:rsidRPr="003600BD">
              <w:rPr>
                <w:sz w:val="16"/>
                <w:szCs w:val="16"/>
              </w:rPr>
              <w:t xml:space="preserve">The following proposals have been made for option 1 but not discussed. </w:t>
            </w:r>
          </w:p>
          <w:p w14:paraId="3CD1E458" w14:textId="77777777" w:rsidR="00F84E81" w:rsidRPr="003600BD" w:rsidRDefault="00F84E81" w:rsidP="000A3B28">
            <w:pPr>
              <w:spacing w:after="0" w:line="240" w:lineRule="atLeast"/>
              <w:rPr>
                <w:sz w:val="16"/>
                <w:szCs w:val="16"/>
              </w:rPr>
            </w:pPr>
            <w:r w:rsidRPr="003600BD">
              <w:rPr>
                <w:sz w:val="16"/>
                <w:szCs w:val="16"/>
              </w:rPr>
              <w:t>o</w:t>
            </w:r>
            <w:r w:rsidRPr="003600BD">
              <w:rPr>
                <w:sz w:val="16"/>
                <w:szCs w:val="16"/>
              </w:rPr>
              <w:tab/>
              <w:t>Whether the testing of a new model is on a device or in a lab.</w:t>
            </w:r>
          </w:p>
          <w:p w14:paraId="5B31D198" w14:textId="53E08F8C" w:rsidR="00F84E81" w:rsidRPr="003600BD" w:rsidRDefault="00F84E81" w:rsidP="000A3B28">
            <w:pPr>
              <w:spacing w:after="0" w:line="240" w:lineRule="atLeast"/>
              <w:rPr>
                <w:sz w:val="16"/>
                <w:szCs w:val="16"/>
              </w:rPr>
            </w:pPr>
            <w:r w:rsidRPr="003600BD">
              <w:rPr>
                <w:sz w:val="16"/>
                <w:szCs w:val="16"/>
              </w:rPr>
              <w:t>o</w:t>
            </w:r>
            <w:r w:rsidRPr="003600BD">
              <w:rPr>
                <w:sz w:val="16"/>
                <w:szCs w:val="16"/>
              </w:rPr>
              <w:tab/>
              <w:t>Whether models that have been updated post conformance</w:t>
            </w:r>
            <w:r w:rsidR="006F23F3" w:rsidRPr="003600BD">
              <w:rPr>
                <w:sz w:val="16"/>
                <w:szCs w:val="16"/>
              </w:rPr>
              <w:t xml:space="preserve"> </w:t>
            </w:r>
            <w:r w:rsidRPr="003600BD">
              <w:rPr>
                <w:sz w:val="16"/>
                <w:szCs w:val="16"/>
              </w:rPr>
              <w:t>testing should be kept in a device.</w:t>
            </w:r>
          </w:p>
          <w:p w14:paraId="214294F4" w14:textId="77777777" w:rsidR="00F84E81" w:rsidRPr="003600BD" w:rsidRDefault="00F84E81" w:rsidP="000A3B28">
            <w:pPr>
              <w:spacing w:after="0" w:line="240" w:lineRule="atLeast"/>
              <w:rPr>
                <w:sz w:val="16"/>
                <w:szCs w:val="16"/>
              </w:rPr>
            </w:pPr>
            <w:r w:rsidRPr="003600BD">
              <w:rPr>
                <w:sz w:val="16"/>
                <w:szCs w:val="16"/>
              </w:rPr>
              <w:t>o</w:t>
            </w:r>
            <w:r w:rsidRPr="003600BD">
              <w:rPr>
                <w:sz w:val="16"/>
                <w:szCs w:val="16"/>
              </w:rPr>
              <w:tab/>
              <w:t>Whether parallel operating of one model and (in-device) testing of another can be assumed.</w:t>
            </w:r>
          </w:p>
          <w:p w14:paraId="12591B3A" w14:textId="77777777" w:rsidR="00F84E81" w:rsidRPr="003600BD" w:rsidRDefault="00F84E81" w:rsidP="000A3B28">
            <w:pPr>
              <w:spacing w:after="0" w:line="240" w:lineRule="atLeast"/>
              <w:rPr>
                <w:sz w:val="16"/>
                <w:szCs w:val="16"/>
              </w:rPr>
            </w:pPr>
            <w:r w:rsidRPr="003600BD">
              <w:rPr>
                <w:sz w:val="16"/>
                <w:szCs w:val="16"/>
              </w:rPr>
              <w:t>o</w:t>
            </w:r>
            <w:r w:rsidRPr="003600BD">
              <w:rPr>
                <w:sz w:val="16"/>
                <w:szCs w:val="16"/>
              </w:rPr>
              <w:tab/>
              <w:t>Whether signaling from a UE of changes/updates are needed.</w:t>
            </w:r>
          </w:p>
          <w:p w14:paraId="7F763797" w14:textId="6FC135A0" w:rsidR="00F84E81" w:rsidRPr="003600BD" w:rsidRDefault="003600BD" w:rsidP="000A3B28">
            <w:pPr>
              <w:spacing w:after="0" w:line="240" w:lineRule="atLeast"/>
              <w:rPr>
                <w:sz w:val="16"/>
                <w:szCs w:val="16"/>
              </w:rPr>
            </w:pPr>
            <w:r w:rsidRPr="003600BD">
              <w:rPr>
                <w:sz w:val="16"/>
                <w:szCs w:val="16"/>
              </w:rPr>
              <w:t xml:space="preserve">o </w:t>
            </w:r>
            <w:r w:rsidR="00F84E81" w:rsidRPr="003600BD">
              <w:rPr>
                <w:sz w:val="16"/>
                <w:szCs w:val="16"/>
              </w:rPr>
              <w:t>Whether there is any relation to GCF procedures.</w:t>
            </w:r>
          </w:p>
          <w:p w14:paraId="753F8C8B" w14:textId="0BABE731" w:rsidR="00F84E81" w:rsidRPr="003600BD" w:rsidRDefault="003600BD" w:rsidP="000A3B28">
            <w:pPr>
              <w:spacing w:after="0" w:line="240" w:lineRule="atLeast"/>
              <w:rPr>
                <w:sz w:val="16"/>
                <w:szCs w:val="16"/>
              </w:rPr>
            </w:pPr>
            <w:r w:rsidRPr="003600BD">
              <w:rPr>
                <w:sz w:val="16"/>
                <w:szCs w:val="16"/>
              </w:rPr>
              <w:t>o</w:t>
            </w:r>
            <w:r w:rsidRPr="003600BD">
              <w:rPr>
                <w:sz w:val="16"/>
                <w:szCs w:val="16"/>
              </w:rPr>
              <w:tab/>
            </w:r>
            <w:r w:rsidR="00F84E81" w:rsidRPr="003600BD">
              <w:rPr>
                <w:sz w:val="16"/>
                <w:szCs w:val="16"/>
              </w:rPr>
              <w:t>Whether it is possible to differentiate “major” and “minor” model changes and only apply option 1 to major changes.</w:t>
            </w:r>
          </w:p>
          <w:p w14:paraId="21FFB7E5" w14:textId="77777777" w:rsidR="00F84E81" w:rsidRPr="003600BD" w:rsidRDefault="00F84E81" w:rsidP="000A3B28">
            <w:pPr>
              <w:pStyle w:val="afe"/>
              <w:numPr>
                <w:ilvl w:val="1"/>
                <w:numId w:val="25"/>
              </w:numPr>
              <w:spacing w:after="0" w:line="240" w:lineRule="atLeast"/>
              <w:ind w:left="394" w:firstLineChars="0" w:hanging="283"/>
              <w:rPr>
                <w:sz w:val="16"/>
                <w:szCs w:val="16"/>
              </w:rPr>
            </w:pPr>
            <w:r w:rsidRPr="003600BD">
              <w:rPr>
                <w:rFonts w:eastAsiaTheme="minorEastAsia" w:hint="eastAsia"/>
                <w:sz w:val="16"/>
                <w:szCs w:val="16"/>
                <w:lang w:eastAsia="ko-KR"/>
              </w:rPr>
              <w:t>D</w:t>
            </w:r>
            <w:r w:rsidRPr="003600BD">
              <w:rPr>
                <w:rFonts w:eastAsiaTheme="minorEastAsia"/>
                <w:sz w:val="16"/>
                <w:szCs w:val="16"/>
                <w:lang w:eastAsia="ko-KR"/>
              </w:rPr>
              <w:t>efinition of Fine-tuning and Model update</w:t>
            </w:r>
          </w:p>
          <w:p w14:paraId="6A3E885B" w14:textId="649242D6" w:rsidR="00F84E81" w:rsidRPr="003600BD" w:rsidRDefault="00F84E81" w:rsidP="000A3B28">
            <w:pPr>
              <w:pStyle w:val="afe"/>
              <w:numPr>
                <w:ilvl w:val="2"/>
                <w:numId w:val="25"/>
              </w:numPr>
              <w:spacing w:after="0" w:line="240" w:lineRule="atLeast"/>
              <w:ind w:left="536" w:firstLineChars="0" w:hanging="142"/>
              <w:rPr>
                <w:sz w:val="16"/>
                <w:szCs w:val="16"/>
              </w:rPr>
            </w:pPr>
            <w:r w:rsidRPr="003600BD">
              <w:rPr>
                <w:rFonts w:eastAsiaTheme="minorEastAsia" w:hint="eastAsia"/>
                <w:sz w:val="16"/>
                <w:szCs w:val="16"/>
                <w:lang w:eastAsia="ko-KR"/>
              </w:rPr>
              <w:t>M</w:t>
            </w:r>
            <w:r w:rsidRPr="003600BD">
              <w:rPr>
                <w:rFonts w:eastAsiaTheme="minorEastAsia"/>
                <w:sz w:val="16"/>
                <w:szCs w:val="16"/>
                <w:lang w:eastAsia="ko-KR"/>
              </w:rPr>
              <w:t xml:space="preserve">odel update can have </w:t>
            </w:r>
            <w:r w:rsidR="00F733AA" w:rsidRPr="003600BD">
              <w:rPr>
                <w:rFonts w:eastAsiaTheme="minorEastAsia"/>
                <w:sz w:val="16"/>
                <w:szCs w:val="16"/>
                <w:lang w:eastAsia="ko-KR"/>
              </w:rPr>
              <w:t>a performance</w:t>
            </w:r>
            <w:r w:rsidRPr="003600BD">
              <w:rPr>
                <w:rFonts w:eastAsiaTheme="minorEastAsia"/>
                <w:sz w:val="16"/>
                <w:szCs w:val="16"/>
                <w:lang w:eastAsia="ko-KR"/>
              </w:rPr>
              <w:t xml:space="preserve"> impact.</w:t>
            </w:r>
          </w:p>
          <w:p w14:paraId="7C0205CA" w14:textId="77777777" w:rsidR="00F84E81" w:rsidRPr="003600BD" w:rsidRDefault="00F84E81" w:rsidP="000A3B28">
            <w:pPr>
              <w:pStyle w:val="afe"/>
              <w:numPr>
                <w:ilvl w:val="2"/>
                <w:numId w:val="25"/>
              </w:numPr>
              <w:spacing w:after="0" w:line="240" w:lineRule="atLeast"/>
              <w:ind w:left="536" w:firstLineChars="0" w:hanging="142"/>
              <w:rPr>
                <w:sz w:val="16"/>
                <w:szCs w:val="16"/>
              </w:rPr>
            </w:pPr>
            <w:r w:rsidRPr="003600BD">
              <w:rPr>
                <w:rFonts w:eastAsiaTheme="minorEastAsia" w:hint="eastAsia"/>
                <w:sz w:val="16"/>
                <w:szCs w:val="16"/>
                <w:lang w:eastAsia="ko-KR"/>
              </w:rPr>
              <w:t>F</w:t>
            </w:r>
            <w:r w:rsidRPr="003600BD">
              <w:rPr>
                <w:rFonts w:eastAsiaTheme="minorEastAsia"/>
                <w:sz w:val="16"/>
                <w:szCs w:val="16"/>
                <w:lang w:eastAsia="ko-KR"/>
              </w:rPr>
              <w:t>ine-tuning might have little performance impact.</w:t>
            </w:r>
          </w:p>
          <w:p w14:paraId="74A50473" w14:textId="242DAE72" w:rsidR="00F84E81" w:rsidRPr="003600BD" w:rsidRDefault="003600BD" w:rsidP="000A3B28">
            <w:pPr>
              <w:spacing w:after="0" w:line="240" w:lineRule="atLeast"/>
              <w:rPr>
                <w:sz w:val="16"/>
                <w:szCs w:val="16"/>
              </w:rPr>
            </w:pPr>
            <w:r w:rsidRPr="003600BD">
              <w:rPr>
                <w:sz w:val="16"/>
                <w:szCs w:val="16"/>
              </w:rPr>
              <w:t xml:space="preserve">o </w:t>
            </w:r>
            <w:r w:rsidR="00F84E81" w:rsidRPr="003600BD">
              <w:rPr>
                <w:rFonts w:hint="eastAsia"/>
                <w:sz w:val="16"/>
                <w:szCs w:val="16"/>
                <w:lang w:eastAsia="ko-KR"/>
              </w:rPr>
              <w:t>H</w:t>
            </w:r>
            <w:r w:rsidR="00F84E81" w:rsidRPr="003600BD">
              <w:rPr>
                <w:sz w:val="16"/>
                <w:szCs w:val="16"/>
                <w:lang w:eastAsia="ko-KR"/>
              </w:rPr>
              <w:t>ybrid Validation approach</w:t>
            </w:r>
          </w:p>
          <w:p w14:paraId="1906253B" w14:textId="79A8A988" w:rsidR="00F84E81" w:rsidRPr="003600BD" w:rsidRDefault="00F84E81" w:rsidP="000A3B28">
            <w:pPr>
              <w:pStyle w:val="afe"/>
              <w:numPr>
                <w:ilvl w:val="1"/>
                <w:numId w:val="25"/>
              </w:numPr>
              <w:spacing w:after="0" w:line="240" w:lineRule="atLeast"/>
              <w:ind w:left="394" w:firstLineChars="0" w:hanging="283"/>
              <w:rPr>
                <w:rFonts w:eastAsia="맑은 고딕"/>
                <w:sz w:val="16"/>
                <w:szCs w:val="16"/>
                <w:lang w:eastAsia="ko-KR"/>
              </w:rPr>
            </w:pPr>
            <w:r w:rsidRPr="003600BD">
              <w:rPr>
                <w:sz w:val="16"/>
                <w:szCs w:val="16"/>
              </w:rPr>
              <w:t xml:space="preserve">A </w:t>
            </w:r>
            <w:r w:rsidRPr="003600BD">
              <w:rPr>
                <w:rFonts w:eastAsiaTheme="minorEastAsia"/>
                <w:sz w:val="16"/>
                <w:szCs w:val="16"/>
                <w:lang w:eastAsia="ko-KR"/>
              </w:rPr>
              <w:t>hybrid</w:t>
            </w:r>
            <w:r w:rsidRPr="003600BD">
              <w:rPr>
                <w:sz w:val="16"/>
                <w:szCs w:val="16"/>
              </w:rPr>
              <w:t xml:space="preserve"> approach integrating both pre-activation functionality/model update testing (Option 1) and post-deployment management based on LCM (Option 2) aims to provide a balanced validation strategy.</w:t>
            </w:r>
          </w:p>
        </w:tc>
        <w:tc>
          <w:tcPr>
            <w:tcW w:w="3598" w:type="dxa"/>
            <w:vAlign w:val="center"/>
          </w:tcPr>
          <w:p w14:paraId="567CCD0D" w14:textId="77777777" w:rsidR="00F84E81" w:rsidRPr="003600BD" w:rsidRDefault="00F84E81" w:rsidP="000A3B28">
            <w:pPr>
              <w:spacing w:after="0" w:line="240" w:lineRule="atLeast"/>
              <w:rPr>
                <w:sz w:val="16"/>
                <w:szCs w:val="16"/>
              </w:rPr>
            </w:pPr>
            <w:r w:rsidRPr="003600BD">
              <w:rPr>
                <w:sz w:val="16"/>
                <w:szCs w:val="16"/>
              </w:rPr>
              <w:t xml:space="preserve">The following proposals have been made for option 1 but not discussed. </w:t>
            </w:r>
          </w:p>
          <w:p w14:paraId="0CD3554D" w14:textId="77777777" w:rsidR="00F84E81" w:rsidRPr="003600BD" w:rsidRDefault="00F84E81" w:rsidP="000A3B28">
            <w:pPr>
              <w:pStyle w:val="afe"/>
              <w:numPr>
                <w:ilvl w:val="0"/>
                <w:numId w:val="25"/>
              </w:numPr>
              <w:spacing w:after="0" w:line="240" w:lineRule="atLeast"/>
              <w:ind w:firstLineChars="0"/>
              <w:rPr>
                <w:sz w:val="16"/>
                <w:szCs w:val="16"/>
              </w:rPr>
            </w:pPr>
            <w:r w:rsidRPr="003600BD">
              <w:rPr>
                <w:sz w:val="16"/>
                <w:szCs w:val="16"/>
              </w:rPr>
              <w:t>Whether the metric used for performance testing and the metric used for monitoring can be aligned.</w:t>
            </w:r>
          </w:p>
          <w:p w14:paraId="1BCF0DBF" w14:textId="227C1BD4" w:rsidR="00F84E81" w:rsidRPr="003600BD" w:rsidRDefault="00F84E81" w:rsidP="000A3B28">
            <w:pPr>
              <w:spacing w:after="0" w:line="240" w:lineRule="atLeast"/>
              <w:jc w:val="both"/>
              <w:rPr>
                <w:rFonts w:eastAsia="맑은 고딕"/>
                <w:sz w:val="16"/>
                <w:szCs w:val="16"/>
                <w:lang w:eastAsia="ko-KR"/>
              </w:rPr>
            </w:pPr>
            <w:r w:rsidRPr="003600BD">
              <w:rPr>
                <w:sz w:val="16"/>
                <w:szCs w:val="16"/>
              </w:rPr>
              <w:t>Whether monitoring used for post-deployment testing should be NW sided only.</w:t>
            </w:r>
          </w:p>
        </w:tc>
      </w:tr>
      <w:tr w:rsidR="003600BD" w:rsidRPr="003600BD" w14:paraId="0E14231D" w14:textId="77777777" w:rsidTr="003600BD">
        <w:tc>
          <w:tcPr>
            <w:tcW w:w="236" w:type="dxa"/>
            <w:vAlign w:val="center"/>
          </w:tcPr>
          <w:p w14:paraId="00A0CDCC" w14:textId="740910E5" w:rsidR="00F84E81" w:rsidRPr="003600BD" w:rsidRDefault="00F84E81" w:rsidP="00607A72">
            <w:pPr>
              <w:spacing w:line="240" w:lineRule="atLeast"/>
              <w:jc w:val="both"/>
              <w:rPr>
                <w:rFonts w:eastAsia="맑은 고딕"/>
                <w:sz w:val="16"/>
                <w:szCs w:val="16"/>
                <w:lang w:eastAsia="ko-KR"/>
              </w:rPr>
            </w:pPr>
            <w:r w:rsidRPr="003600BD">
              <w:rPr>
                <w:rFonts w:eastAsia="맑은 고딕" w:hint="eastAsia"/>
                <w:sz w:val="16"/>
                <w:szCs w:val="16"/>
                <w:lang w:eastAsia="ko-KR"/>
              </w:rPr>
              <w:t>5</w:t>
            </w:r>
          </w:p>
        </w:tc>
        <w:tc>
          <w:tcPr>
            <w:tcW w:w="1516" w:type="dxa"/>
            <w:vAlign w:val="center"/>
          </w:tcPr>
          <w:p w14:paraId="3403BF7C" w14:textId="0E4457FB" w:rsidR="00F84E81" w:rsidRPr="003600BD" w:rsidRDefault="00F84E81" w:rsidP="000A3B28">
            <w:pPr>
              <w:spacing w:after="0" w:line="240" w:lineRule="atLeast"/>
              <w:jc w:val="both"/>
              <w:rPr>
                <w:rFonts w:eastAsia="맑은 고딕"/>
                <w:sz w:val="16"/>
                <w:szCs w:val="16"/>
                <w:lang w:eastAsia="ko-KR"/>
              </w:rPr>
            </w:pPr>
            <w:r w:rsidRPr="003600BD">
              <w:rPr>
                <w:sz w:val="16"/>
                <w:szCs w:val="16"/>
              </w:rPr>
              <w:t>Significant issues</w:t>
            </w:r>
          </w:p>
        </w:tc>
        <w:tc>
          <w:tcPr>
            <w:tcW w:w="4281" w:type="dxa"/>
            <w:vAlign w:val="center"/>
          </w:tcPr>
          <w:p w14:paraId="0ED5D09E" w14:textId="6EEFE1FE" w:rsidR="00F84E81" w:rsidRPr="003600BD" w:rsidRDefault="00F84E81" w:rsidP="000A3B28">
            <w:pPr>
              <w:spacing w:after="0" w:line="240" w:lineRule="atLeast"/>
              <w:jc w:val="both"/>
              <w:rPr>
                <w:rFonts w:eastAsia="맑은 고딕"/>
                <w:sz w:val="16"/>
                <w:szCs w:val="16"/>
                <w:lang w:eastAsia="ko-KR"/>
              </w:rPr>
            </w:pPr>
            <w:r w:rsidRPr="003600BD">
              <w:rPr>
                <w:sz w:val="16"/>
                <w:szCs w:val="16"/>
              </w:rPr>
              <w:t>Whether the option is reasonable or would cause too much complexity and test time burden when introducing updates.</w:t>
            </w:r>
          </w:p>
        </w:tc>
        <w:tc>
          <w:tcPr>
            <w:tcW w:w="3598" w:type="dxa"/>
            <w:vAlign w:val="center"/>
          </w:tcPr>
          <w:p w14:paraId="03BDB4C1" w14:textId="77777777" w:rsidR="00F84E81" w:rsidRPr="003600BD" w:rsidRDefault="00F84E81" w:rsidP="000A3B28">
            <w:pPr>
              <w:spacing w:after="0" w:line="240" w:lineRule="atLeast"/>
              <w:rPr>
                <w:sz w:val="16"/>
                <w:szCs w:val="16"/>
              </w:rPr>
            </w:pPr>
            <w:r w:rsidRPr="003600BD">
              <w:rPr>
                <w:sz w:val="16"/>
                <w:szCs w:val="16"/>
              </w:rPr>
              <w:t>Whether LCM monitoring can actually unambiguously identify individual model performance with reasonable complexity (considering other variations due to e.g. channel, interference, scheduling, other AI models etc.)</w:t>
            </w:r>
          </w:p>
          <w:p w14:paraId="3BB0F0D6" w14:textId="6E18D5E8" w:rsidR="00F84E81" w:rsidRPr="003600BD" w:rsidRDefault="00F84E81" w:rsidP="000A3B28">
            <w:pPr>
              <w:spacing w:after="0" w:line="240" w:lineRule="atLeast"/>
              <w:rPr>
                <w:rFonts w:eastAsia="맑은 고딕"/>
                <w:sz w:val="16"/>
                <w:szCs w:val="16"/>
                <w:lang w:eastAsia="ko-KR"/>
              </w:rPr>
            </w:pPr>
            <w:r w:rsidRPr="003600BD">
              <w:rPr>
                <w:sz w:val="16"/>
                <w:szCs w:val="16"/>
              </w:rPr>
              <w:t>Whether LCM monitoring can have RAN4 requirements to ensure consistent monitoring between different UEs.</w:t>
            </w:r>
          </w:p>
        </w:tc>
      </w:tr>
    </w:tbl>
    <w:p w14:paraId="01B432BD" w14:textId="375094C7" w:rsidR="000634F4" w:rsidRPr="000634F4" w:rsidRDefault="000634F4" w:rsidP="000634F4">
      <w:pPr>
        <w:pStyle w:val="afe"/>
        <w:numPr>
          <w:ilvl w:val="0"/>
          <w:numId w:val="42"/>
        </w:numPr>
        <w:spacing w:before="120" w:after="120" w:line="276" w:lineRule="auto"/>
        <w:ind w:left="426" w:firstLineChars="0" w:hanging="426"/>
        <w:jc w:val="both"/>
        <w:rPr>
          <w:rFonts w:eastAsia="맑은 고딕"/>
          <w:lang w:val="en-US" w:eastAsia="ko-KR"/>
        </w:rPr>
      </w:pPr>
      <w:r w:rsidRPr="000634F4">
        <w:rPr>
          <w:rFonts w:eastAsia="맑은 고딕"/>
          <w:lang w:eastAsia="ko-KR"/>
        </w:rPr>
        <w:t>Regarding</w:t>
      </w:r>
      <w:r w:rsidRPr="000634F4">
        <w:rPr>
          <w:rFonts w:eastAsia="맑은 고딕"/>
          <w:lang w:val="en-US" w:eastAsia="ko-KR"/>
        </w:rPr>
        <w:t xml:space="preserve"> whether it is possible to differentiate between “major” and “minor” model changes and apply Option 1 only to major changes, the definitions of Fine-tuning and Model Update, along with a Hybrid Validation approach—integrating both pre-activation functionality/model update testing (Option 1) and post-deployment management based on LCM (Option 2)—aim to provide a balanced validation strategy.</w:t>
      </w:r>
    </w:p>
    <w:p w14:paraId="4C069D75" w14:textId="6632D849" w:rsidR="002204E4" w:rsidRDefault="002204E4" w:rsidP="008379D0">
      <w:pPr>
        <w:spacing w:after="120" w:line="276" w:lineRule="auto"/>
        <w:ind w:firstLine="100"/>
        <w:jc w:val="both"/>
        <w:rPr>
          <w:rFonts w:eastAsia="맑은 고딕"/>
          <w:sz w:val="20"/>
          <w:szCs w:val="20"/>
          <w:lang w:eastAsia="ko-KR"/>
        </w:rPr>
      </w:pPr>
      <w:r>
        <w:rPr>
          <w:rFonts w:eastAsia="맑은 고딕"/>
          <w:sz w:val="20"/>
          <w:szCs w:val="20"/>
          <w:lang w:eastAsia="ko-KR"/>
        </w:rPr>
        <w:t xml:space="preserve"> </w:t>
      </w:r>
      <w:r w:rsidRPr="00D50867">
        <w:rPr>
          <w:rFonts w:eastAsia="맑은 고딕"/>
          <w:sz w:val="20"/>
          <w:szCs w:val="20"/>
          <w:lang w:eastAsia="ko-KR"/>
        </w:rPr>
        <w:t xml:space="preserve">In our understanding, the intent behind establishing a trustworthy post-deployment testing procedure was not solely to avoid costly, extensive, and repetitive conformance testing. Rather, the primary objective was to ensure that fine-tuned or updated AI/ML models not only pass the conformance </w:t>
      </w:r>
      <w:r>
        <w:rPr>
          <w:rFonts w:eastAsia="맑은 고딕"/>
          <w:sz w:val="20"/>
          <w:szCs w:val="20"/>
          <w:lang w:eastAsia="ko-KR"/>
        </w:rPr>
        <w:t>requirements</w:t>
      </w:r>
      <w:r w:rsidRPr="00D50867">
        <w:rPr>
          <w:rFonts w:eastAsia="맑은 고딕"/>
          <w:sz w:val="20"/>
          <w:szCs w:val="20"/>
          <w:lang w:eastAsia="ko-KR"/>
        </w:rPr>
        <w:t xml:space="preserve"> but also consistently maintain their intended performance under real-world operational conditions in the field.</w:t>
      </w:r>
      <w:r>
        <w:rPr>
          <w:rFonts w:eastAsia="맑은 고딕"/>
          <w:sz w:val="20"/>
          <w:szCs w:val="20"/>
          <w:lang w:eastAsia="ko-KR"/>
        </w:rPr>
        <w:t xml:space="preserve"> </w:t>
      </w:r>
    </w:p>
    <w:p w14:paraId="53510A93" w14:textId="74FD6E4F" w:rsidR="00E45655" w:rsidRDefault="005C797F" w:rsidP="008379D0">
      <w:pPr>
        <w:spacing w:after="120" w:line="276" w:lineRule="auto"/>
        <w:ind w:firstLine="100"/>
        <w:jc w:val="both"/>
        <w:rPr>
          <w:rFonts w:eastAsia="맑은 고딕"/>
          <w:sz w:val="20"/>
          <w:szCs w:val="20"/>
          <w:lang w:eastAsia="ko-KR"/>
        </w:rPr>
      </w:pPr>
      <w:r w:rsidRPr="005C797F">
        <w:rPr>
          <w:rFonts w:eastAsia="맑은 고딕"/>
          <w:sz w:val="20"/>
          <w:szCs w:val="20"/>
          <w:lang w:eastAsia="ko-KR"/>
        </w:rPr>
        <w:t>A hybrid validation approach combining Option 1 (</w:t>
      </w:r>
      <w:r w:rsidR="002A7B22">
        <w:rPr>
          <w:rFonts w:eastAsia="맑은 고딕"/>
          <w:sz w:val="20"/>
          <w:szCs w:val="20"/>
          <w:lang w:eastAsia="ko-KR"/>
        </w:rPr>
        <w:t>Lab. Testing</w:t>
      </w:r>
      <w:r w:rsidRPr="005C797F">
        <w:rPr>
          <w:rFonts w:eastAsia="맑은 고딕"/>
          <w:sz w:val="20"/>
          <w:szCs w:val="20"/>
          <w:lang w:eastAsia="ko-KR"/>
        </w:rPr>
        <w:t>) and Option 2 (performance monitoring</w:t>
      </w:r>
      <w:r w:rsidR="002A7B22">
        <w:rPr>
          <w:rFonts w:eastAsia="맑은 고딕"/>
          <w:sz w:val="20"/>
          <w:szCs w:val="20"/>
          <w:lang w:eastAsia="ko-KR"/>
        </w:rPr>
        <w:t xml:space="preserve"> based on LCM</w:t>
      </w:r>
      <w:r w:rsidRPr="005C797F">
        <w:rPr>
          <w:rFonts w:eastAsia="맑은 고딕"/>
          <w:sz w:val="20"/>
          <w:szCs w:val="20"/>
          <w:lang w:eastAsia="ko-KR"/>
        </w:rPr>
        <w:t xml:space="preserve">) has been proposed to ensure the robustness of AI/ML-based functionalities deployed in UEs. However, utilizing Option 1 exclusively for basic functionality checks may introduce several critical issues. </w:t>
      </w:r>
    </w:p>
    <w:p w14:paraId="769B86B5" w14:textId="1F4A989F" w:rsidR="00AE0EEA" w:rsidRDefault="00AE0EEA" w:rsidP="008379D0">
      <w:pPr>
        <w:spacing w:after="120" w:line="276" w:lineRule="auto"/>
        <w:ind w:firstLine="100"/>
        <w:jc w:val="both"/>
        <w:rPr>
          <w:rFonts w:eastAsia="맑은 고딕"/>
          <w:sz w:val="20"/>
          <w:szCs w:val="20"/>
          <w:lang w:eastAsia="ko-KR"/>
        </w:rPr>
      </w:pPr>
      <w:r w:rsidRPr="00AE0EEA">
        <w:rPr>
          <w:rFonts w:eastAsia="맑은 고딕"/>
          <w:sz w:val="20"/>
          <w:szCs w:val="20"/>
          <w:lang w:eastAsia="ko-KR"/>
        </w:rPr>
        <w:t>Specifically, the fundamental limitation arises from the fact that verifying only functional</w:t>
      </w:r>
      <w:r w:rsidR="00035E92">
        <w:rPr>
          <w:rFonts w:eastAsia="맑은 고딕"/>
          <w:sz w:val="20"/>
          <w:szCs w:val="20"/>
          <w:lang w:eastAsia="ko-KR"/>
        </w:rPr>
        <w:t>ity configuration</w:t>
      </w:r>
      <w:r w:rsidRPr="00AE0EEA">
        <w:rPr>
          <w:rFonts w:eastAsia="맑은 고딕"/>
          <w:sz w:val="20"/>
          <w:szCs w:val="20"/>
          <w:lang w:eastAsia="ko-KR"/>
        </w:rPr>
        <w:t xml:space="preserve"> correctness (i.e., whether a model </w:t>
      </w:r>
      <w:r w:rsidR="004B1D1F">
        <w:rPr>
          <w:rFonts w:eastAsia="맑은 고딕"/>
          <w:sz w:val="20"/>
          <w:szCs w:val="20"/>
          <w:lang w:eastAsia="ko-KR"/>
        </w:rPr>
        <w:t xml:space="preserve">follows specification-based </w:t>
      </w:r>
      <w:r w:rsidRPr="00AE0EEA">
        <w:rPr>
          <w:rFonts w:eastAsia="맑은 고딕"/>
          <w:sz w:val="20"/>
          <w:szCs w:val="20"/>
          <w:lang w:eastAsia="ko-KR"/>
        </w:rPr>
        <w:t>execut</w:t>
      </w:r>
      <w:r w:rsidR="004B1D1F">
        <w:rPr>
          <w:rFonts w:eastAsia="맑은 고딕"/>
          <w:sz w:val="20"/>
          <w:szCs w:val="20"/>
          <w:lang w:eastAsia="ko-KR"/>
        </w:rPr>
        <w:t xml:space="preserve">ion </w:t>
      </w:r>
      <w:r w:rsidRPr="00AE0EEA">
        <w:rPr>
          <w:rFonts w:eastAsia="맑은 고딕"/>
          <w:sz w:val="20"/>
          <w:szCs w:val="20"/>
          <w:lang w:eastAsia="ko-KR"/>
        </w:rPr>
        <w:t xml:space="preserve">on a given UE) </w:t>
      </w:r>
      <w:r w:rsidR="008F5589">
        <w:rPr>
          <w:rFonts w:eastAsia="맑은 고딕"/>
          <w:sz w:val="20"/>
          <w:szCs w:val="20"/>
          <w:lang w:eastAsia="ko-KR"/>
        </w:rPr>
        <w:t xml:space="preserve">does not account for performance requirements, even when the DUT is tested in a controlled conformance testing environment. </w:t>
      </w:r>
      <w:r w:rsidR="002A7B22">
        <w:rPr>
          <w:rFonts w:eastAsia="맑은 고딕"/>
          <w:sz w:val="20"/>
          <w:szCs w:val="20"/>
          <w:lang w:eastAsia="ko-KR"/>
        </w:rPr>
        <w:t xml:space="preserve">Since conformance tests define the testing framework, all legacy teste cases should align with these requirements to ensure compliance with predefined functional and minimum performance requirements. </w:t>
      </w:r>
      <w:r w:rsidR="008F5589">
        <w:rPr>
          <w:rFonts w:eastAsia="맑은 고딕"/>
          <w:sz w:val="20"/>
          <w:szCs w:val="20"/>
          <w:lang w:eastAsia="ko-KR"/>
        </w:rPr>
        <w:t xml:space="preserve"> </w:t>
      </w:r>
    </w:p>
    <w:p w14:paraId="384819C2" w14:textId="188CFE7C" w:rsidR="005A6D2B" w:rsidRPr="00401D35" w:rsidRDefault="005A6D2B" w:rsidP="008379D0">
      <w:pPr>
        <w:spacing w:after="120" w:line="276" w:lineRule="auto"/>
        <w:ind w:firstLine="100"/>
        <w:jc w:val="both"/>
        <w:rPr>
          <w:rFonts w:eastAsia="맑은 고딕"/>
          <w:sz w:val="20"/>
          <w:szCs w:val="20"/>
          <w:lang w:eastAsia="ko-KR"/>
        </w:rPr>
      </w:pPr>
      <w:r w:rsidRPr="00D819D6">
        <w:rPr>
          <w:rFonts w:eastAsia="맑은 고딕"/>
          <w:sz w:val="20"/>
          <w:szCs w:val="20"/>
          <w:lang w:eastAsia="ko-KR"/>
        </w:rPr>
        <w:t>Additionally, reliance on Option 2 necessitates frequent signaling exchanges between UEs and the network, potentially inducing excessive signaling overhead, increased latency in detecting performance degradation, and heightened complexity in distinguishing between model-related issues and external network conditions.</w:t>
      </w:r>
      <w:r w:rsidR="00401D35">
        <w:rPr>
          <w:rFonts w:eastAsia="맑은 고딕"/>
          <w:sz w:val="20"/>
          <w:szCs w:val="20"/>
          <w:lang w:eastAsia="ko-KR"/>
        </w:rPr>
        <w:t xml:space="preserve">  Thus, a</w:t>
      </w:r>
      <w:r w:rsidR="00401D35" w:rsidRPr="007A03D6">
        <w:rPr>
          <w:rFonts w:eastAsia="맑은 고딕"/>
          <w:sz w:val="20"/>
          <w:szCs w:val="20"/>
          <w:lang w:eastAsia="ko-KR"/>
        </w:rPr>
        <w:t xml:space="preserve"> more efficient procedure can be achieved by monitoring the function of the LCM in field environments, as controlling the threshold for the range of performance could reduce the time-consuming aspects of the process mentioned in </w:t>
      </w:r>
      <w:r w:rsidR="00401D35">
        <w:rPr>
          <w:rFonts w:eastAsia="맑은 고딕"/>
          <w:sz w:val="20"/>
          <w:szCs w:val="20"/>
          <w:lang w:eastAsia="ko-KR"/>
        </w:rPr>
        <w:t>S</w:t>
      </w:r>
      <w:r w:rsidR="00401D35" w:rsidRPr="007A03D6">
        <w:rPr>
          <w:rFonts w:eastAsia="맑은 고딕"/>
          <w:sz w:val="20"/>
          <w:szCs w:val="20"/>
          <w:lang w:eastAsia="ko-KR"/>
        </w:rPr>
        <w:t>ection 2.2.</w:t>
      </w:r>
      <w:r w:rsidRPr="00D819D6">
        <w:rPr>
          <w:rFonts w:eastAsia="맑은 고딕"/>
          <w:sz w:val="20"/>
          <w:szCs w:val="20"/>
          <w:lang w:eastAsia="ko-KR"/>
        </w:rPr>
        <w:t xml:space="preserve"> Moreover, the absence of clearly defined signaling protocols from the UE regarding AI </w:t>
      </w:r>
      <w:r>
        <w:rPr>
          <w:rFonts w:eastAsia="맑은 고딕"/>
          <w:sz w:val="20"/>
          <w:szCs w:val="20"/>
          <w:lang w:eastAsia="ko-KR"/>
        </w:rPr>
        <w:t xml:space="preserve">fine tuning or </w:t>
      </w:r>
      <w:r w:rsidRPr="00D819D6">
        <w:rPr>
          <w:rFonts w:eastAsia="맑은 고딕"/>
          <w:sz w:val="20"/>
          <w:szCs w:val="20"/>
          <w:lang w:eastAsia="ko-KR"/>
        </w:rPr>
        <w:t>model updates can further exacerbate inconsistencies in the network's ability to identify, diagnose, and promptly respond to performance fluctuations.</w:t>
      </w:r>
      <w:r w:rsidR="00401D35">
        <w:rPr>
          <w:rFonts w:eastAsia="맑은 고딕"/>
          <w:sz w:val="20"/>
          <w:szCs w:val="20"/>
          <w:lang w:eastAsia="ko-KR"/>
        </w:rPr>
        <w:t xml:space="preserve"> </w:t>
      </w:r>
      <w:r w:rsidR="00401D35" w:rsidRPr="007A03D6">
        <w:rPr>
          <w:rFonts w:eastAsia="맑은 고딕"/>
          <w:sz w:val="20"/>
          <w:szCs w:val="20"/>
          <w:lang w:eastAsia="ko-KR"/>
        </w:rPr>
        <w:t xml:space="preserve"> </w:t>
      </w:r>
    </w:p>
    <w:p w14:paraId="2299CAE8" w14:textId="00D352B2" w:rsidR="002A7B22" w:rsidRDefault="002A7B22" w:rsidP="008379D0">
      <w:pPr>
        <w:spacing w:after="120" w:line="276" w:lineRule="auto"/>
        <w:ind w:firstLine="100"/>
        <w:jc w:val="both"/>
        <w:rPr>
          <w:rFonts w:eastAsia="맑은 고딕"/>
          <w:sz w:val="20"/>
          <w:szCs w:val="20"/>
          <w:lang w:eastAsia="ko-KR"/>
        </w:rPr>
      </w:pPr>
      <w:r w:rsidRPr="002A7B22">
        <w:rPr>
          <w:rFonts w:eastAsia="맑은 고딕"/>
          <w:sz w:val="20"/>
          <w:szCs w:val="20"/>
          <w:lang w:eastAsia="ko-KR"/>
        </w:rPr>
        <w:lastRenderedPageBreak/>
        <w:t>Given these challenges in both functionality validation and performance monitoring, it is crucial to differentiate between minor modifications, such as fine-tuning, and more extensive model updates. Their impact on performance and testing requirements differs significantly.</w:t>
      </w:r>
      <w:r>
        <w:rPr>
          <w:rFonts w:eastAsia="맑은 고딕"/>
          <w:sz w:val="20"/>
          <w:szCs w:val="20"/>
          <w:lang w:eastAsia="ko-KR"/>
        </w:rPr>
        <w:t xml:space="preserve"> </w:t>
      </w:r>
      <w:r w:rsidRPr="002A7B22">
        <w:rPr>
          <w:rFonts w:eastAsia="맑은 고딕"/>
          <w:sz w:val="20"/>
          <w:szCs w:val="20"/>
          <w:lang w:eastAsia="ko-KR"/>
        </w:rPr>
        <w:t>Since fine-tuning only involves modifying minor weight values while keeping the overall model structure intact, a functionality check alone may suffice to ensure not only conformance testing but also the stability of field operations</w:t>
      </w:r>
      <w:r>
        <w:rPr>
          <w:rFonts w:eastAsia="맑은 고딕"/>
          <w:sz w:val="20"/>
          <w:szCs w:val="20"/>
          <w:lang w:eastAsia="ko-KR"/>
        </w:rPr>
        <w:t>.</w:t>
      </w:r>
    </w:p>
    <w:p w14:paraId="19DBE4B9" w14:textId="5FDD9019" w:rsidR="00FC2B90" w:rsidRDefault="00FC2B90" w:rsidP="00FC2B90">
      <w:pPr>
        <w:spacing w:before="240" w:after="240"/>
        <w:ind w:left="1418" w:hangingChars="709" w:hanging="1418"/>
        <w:jc w:val="both"/>
        <w:rPr>
          <w:rFonts w:ascii="Arial" w:eastAsia="맑은 고딕" w:hAnsi="Arial" w:cs="Arial"/>
          <w:b/>
          <w:bCs/>
          <w:sz w:val="20"/>
          <w:lang w:eastAsia="ko-KR"/>
        </w:rPr>
      </w:pPr>
      <w:bookmarkStart w:id="1" w:name="_Hlk193469520"/>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1</w:t>
      </w:r>
      <w:r w:rsidRPr="00845CD4">
        <w:rPr>
          <w:rFonts w:ascii="Arial" w:eastAsia="맑은 고딕" w:hAnsi="Arial" w:cs="Arial"/>
          <w:b/>
          <w:bCs/>
          <w:sz w:val="20"/>
          <w:lang w:eastAsia="ko-KR"/>
        </w:rPr>
        <w:t xml:space="preserve">: </w:t>
      </w:r>
      <w:r w:rsidR="006117C3">
        <w:rPr>
          <w:rFonts w:ascii="Arial" w:eastAsia="맑은 고딕" w:hAnsi="Arial" w:cs="Arial"/>
          <w:b/>
          <w:bCs/>
          <w:sz w:val="20"/>
          <w:lang w:eastAsia="ko-KR"/>
        </w:rPr>
        <w:t>“</w:t>
      </w:r>
      <w:r w:rsidR="006117C3" w:rsidRPr="006117C3">
        <w:rPr>
          <w:rFonts w:ascii="Arial" w:eastAsia="맑은 고딕" w:hAnsi="Arial" w:cs="Arial"/>
          <w:b/>
          <w:bCs/>
          <w:sz w:val="20"/>
          <w:lang w:eastAsia="ko-KR"/>
        </w:rPr>
        <w:t>Post deployment management based on LCM</w:t>
      </w:r>
      <w:r w:rsidR="006117C3">
        <w:rPr>
          <w:rFonts w:ascii="Arial" w:eastAsia="맑은 고딕" w:hAnsi="Arial" w:cs="Arial"/>
          <w:b/>
          <w:bCs/>
          <w:sz w:val="20"/>
          <w:lang w:eastAsia="ko-KR"/>
        </w:rPr>
        <w:t xml:space="preserve">” requires frequent signaling exchanges between UEs and the network. </w:t>
      </w:r>
    </w:p>
    <w:p w14:paraId="119C1EE5" w14:textId="7032C467" w:rsidR="00924BFD" w:rsidRDefault="00924BFD" w:rsidP="006117C3">
      <w:pPr>
        <w:spacing w:before="240" w:after="240"/>
        <w:ind w:left="1418" w:hangingChars="709" w:hanging="1418"/>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1: </w:t>
      </w:r>
      <w:r w:rsidR="00E10768">
        <w:rPr>
          <w:rFonts w:ascii="Arial" w:eastAsia="맑은 고딕" w:hAnsi="Arial" w:cs="Arial"/>
          <w:b/>
          <w:bCs/>
          <w:sz w:val="20"/>
          <w:lang w:eastAsia="ko-KR"/>
        </w:rPr>
        <w:t>O</w:t>
      </w:r>
      <w:r w:rsidRPr="00924BFD">
        <w:rPr>
          <w:rFonts w:ascii="Arial" w:eastAsia="맑은 고딕" w:hAnsi="Arial" w:cs="Arial"/>
          <w:b/>
          <w:bCs/>
          <w:sz w:val="20"/>
          <w:lang w:eastAsia="ko-KR"/>
        </w:rPr>
        <w:t xml:space="preserve">ptimize LCM-based performance monitoring </w:t>
      </w:r>
      <w:r w:rsidR="00E10768">
        <w:rPr>
          <w:rFonts w:ascii="Arial" w:eastAsia="맑은 고딕" w:hAnsi="Arial" w:cs="Arial"/>
          <w:b/>
          <w:bCs/>
          <w:sz w:val="20"/>
          <w:lang w:eastAsia="ko-KR"/>
        </w:rPr>
        <w:t xml:space="preserve">in post-deployment testing to </w:t>
      </w:r>
      <w:r w:rsidRPr="00924BFD">
        <w:rPr>
          <w:rFonts w:ascii="Arial" w:eastAsia="맑은 고딕" w:hAnsi="Arial" w:cs="Arial"/>
          <w:b/>
          <w:bCs/>
          <w:sz w:val="20"/>
          <w:lang w:eastAsia="ko-KR"/>
        </w:rPr>
        <w:t>reduce unnecessary signaling.</w:t>
      </w:r>
    </w:p>
    <w:p w14:paraId="675CF0AA" w14:textId="243535C4" w:rsidR="00035E92" w:rsidRDefault="00035E92" w:rsidP="00035E92">
      <w:pPr>
        <w:pStyle w:val="ab"/>
        <w:keepNext/>
        <w:jc w:val="center"/>
      </w:pPr>
      <w:bookmarkStart w:id="2" w:name="_Ref193377899"/>
      <w:bookmarkEnd w:id="1"/>
      <w:r>
        <w:t xml:space="preserve">Table </w:t>
      </w:r>
      <w:r>
        <w:fldChar w:fldCharType="begin"/>
      </w:r>
      <w:r>
        <w:instrText xml:space="preserve"> SEQ Table \* ARABIC </w:instrText>
      </w:r>
      <w:r>
        <w:fldChar w:fldCharType="separate"/>
      </w:r>
      <w:r w:rsidR="00995DC2">
        <w:rPr>
          <w:noProof/>
        </w:rPr>
        <w:t>2</w:t>
      </w:r>
      <w:r>
        <w:fldChar w:fldCharType="end"/>
      </w:r>
      <w:bookmarkEnd w:id="2"/>
      <w:r>
        <w:t xml:space="preserve"> </w:t>
      </w:r>
      <w:r w:rsidRPr="00035E92">
        <w:t>Example of Gradient Descent</w:t>
      </w:r>
      <w:r w:rsidR="00664BAE">
        <w:t xml:space="preserve"> for Fine tuning and Model update</w:t>
      </w:r>
    </w:p>
    <w:tbl>
      <w:tblPr>
        <w:tblStyle w:val="afd"/>
        <w:tblW w:w="0" w:type="auto"/>
        <w:jc w:val="center"/>
        <w:tblLook w:val="04A0" w:firstRow="1" w:lastRow="0" w:firstColumn="1" w:lastColumn="0" w:noHBand="0" w:noVBand="1"/>
      </w:tblPr>
      <w:tblGrid>
        <w:gridCol w:w="1047"/>
        <w:gridCol w:w="4580"/>
        <w:gridCol w:w="4004"/>
      </w:tblGrid>
      <w:tr w:rsidR="00C025A8" w:rsidRPr="000C3CDB" w14:paraId="093F0D0C" w14:textId="77777777" w:rsidTr="005741FF">
        <w:trPr>
          <w:trHeight w:val="129"/>
          <w:jc w:val="center"/>
        </w:trPr>
        <w:tc>
          <w:tcPr>
            <w:tcW w:w="1047" w:type="dxa"/>
            <w:shd w:val="clear" w:color="auto" w:fill="D9D9D9" w:themeFill="background1" w:themeFillShade="D9"/>
          </w:tcPr>
          <w:p w14:paraId="0F1C20C7" w14:textId="77777777" w:rsidR="00035E92" w:rsidRPr="000C3CDB" w:rsidRDefault="00035E92" w:rsidP="005741FF">
            <w:pPr>
              <w:spacing w:after="0" w:line="240" w:lineRule="atLeast"/>
              <w:jc w:val="both"/>
              <w:rPr>
                <w:rFonts w:eastAsia="맑은 고딕"/>
                <w:sz w:val="16"/>
                <w:szCs w:val="16"/>
                <w:lang w:eastAsia="ko-KR"/>
              </w:rPr>
            </w:pPr>
          </w:p>
        </w:tc>
        <w:tc>
          <w:tcPr>
            <w:tcW w:w="4580" w:type="dxa"/>
            <w:shd w:val="clear" w:color="auto" w:fill="D9D9D9" w:themeFill="background1" w:themeFillShade="D9"/>
          </w:tcPr>
          <w:p w14:paraId="45223AAC" w14:textId="369239D9" w:rsidR="00035E92" w:rsidRPr="00C025A8" w:rsidRDefault="00035E92" w:rsidP="005741FF">
            <w:pPr>
              <w:spacing w:after="0" w:line="240" w:lineRule="atLeast"/>
              <w:jc w:val="center"/>
              <w:rPr>
                <w:rFonts w:eastAsia="맑은 고딕"/>
                <w:b/>
                <w:bCs/>
                <w:sz w:val="20"/>
                <w:szCs w:val="20"/>
                <w:lang w:eastAsia="ko-KR"/>
              </w:rPr>
            </w:pPr>
            <w:r w:rsidRPr="00C025A8">
              <w:rPr>
                <w:rFonts w:eastAsia="맑은 고딕" w:hint="eastAsia"/>
                <w:b/>
                <w:bCs/>
                <w:sz w:val="20"/>
                <w:szCs w:val="20"/>
                <w:lang w:eastAsia="ko-KR"/>
              </w:rPr>
              <w:t>F</w:t>
            </w:r>
            <w:r w:rsidRPr="00C025A8">
              <w:rPr>
                <w:rFonts w:eastAsia="맑은 고딕"/>
                <w:b/>
                <w:bCs/>
                <w:sz w:val="20"/>
                <w:szCs w:val="20"/>
                <w:lang w:eastAsia="ko-KR"/>
              </w:rPr>
              <w:t>ine tuning</w:t>
            </w:r>
          </w:p>
        </w:tc>
        <w:tc>
          <w:tcPr>
            <w:tcW w:w="4004" w:type="dxa"/>
            <w:shd w:val="clear" w:color="auto" w:fill="D9D9D9" w:themeFill="background1" w:themeFillShade="D9"/>
          </w:tcPr>
          <w:p w14:paraId="4D31C428" w14:textId="1B747D88" w:rsidR="00035E92" w:rsidRPr="00C025A8" w:rsidRDefault="00035E92" w:rsidP="005741FF">
            <w:pPr>
              <w:spacing w:after="0" w:line="240" w:lineRule="atLeast"/>
              <w:jc w:val="center"/>
              <w:rPr>
                <w:rFonts w:eastAsia="맑은 고딕"/>
                <w:b/>
                <w:bCs/>
                <w:sz w:val="20"/>
                <w:szCs w:val="20"/>
                <w:lang w:eastAsia="ko-KR"/>
              </w:rPr>
            </w:pPr>
            <w:r w:rsidRPr="00C025A8">
              <w:rPr>
                <w:rFonts w:eastAsia="맑은 고딕" w:hint="eastAsia"/>
                <w:b/>
                <w:bCs/>
                <w:sz w:val="20"/>
                <w:szCs w:val="20"/>
                <w:lang w:eastAsia="ko-KR"/>
              </w:rPr>
              <w:t>M</w:t>
            </w:r>
            <w:r w:rsidRPr="00C025A8">
              <w:rPr>
                <w:rFonts w:eastAsia="맑은 고딕"/>
                <w:b/>
                <w:bCs/>
                <w:sz w:val="20"/>
                <w:szCs w:val="20"/>
                <w:lang w:eastAsia="ko-KR"/>
              </w:rPr>
              <w:t>odel update</w:t>
            </w:r>
          </w:p>
        </w:tc>
      </w:tr>
      <w:tr w:rsidR="00C025A8" w:rsidRPr="000C3CDB" w14:paraId="69CF3393" w14:textId="77777777" w:rsidTr="005848DA">
        <w:trPr>
          <w:trHeight w:val="770"/>
          <w:jc w:val="center"/>
        </w:trPr>
        <w:tc>
          <w:tcPr>
            <w:tcW w:w="1047" w:type="dxa"/>
          </w:tcPr>
          <w:p w14:paraId="52E44905" w14:textId="18AD05CF" w:rsidR="00035E92" w:rsidRPr="000C3CDB" w:rsidRDefault="00FC2B90" w:rsidP="008329BB">
            <w:pPr>
              <w:spacing w:after="0" w:line="240" w:lineRule="atLeast"/>
              <w:jc w:val="both"/>
              <w:rPr>
                <w:rFonts w:eastAsia="맑은 고딕"/>
                <w:sz w:val="16"/>
                <w:szCs w:val="16"/>
                <w:lang w:eastAsia="ko-KR"/>
              </w:rPr>
            </w:pPr>
            <w:r w:rsidRPr="000C3CDB">
              <w:rPr>
                <w:rFonts w:eastAsia="맑은 고딕" w:hint="eastAsia"/>
                <w:sz w:val="16"/>
                <w:szCs w:val="16"/>
                <w:lang w:eastAsia="ko-KR"/>
              </w:rPr>
              <w:t>1</w:t>
            </w:r>
          </w:p>
        </w:tc>
        <w:tc>
          <w:tcPr>
            <w:tcW w:w="4580" w:type="dxa"/>
          </w:tcPr>
          <w:p w14:paraId="4A8634BD" w14:textId="77777777" w:rsidR="00035E92" w:rsidRPr="000C3CDB" w:rsidRDefault="00035E92" w:rsidP="008329BB">
            <w:pPr>
              <w:spacing w:after="0" w:line="240" w:lineRule="atLeast"/>
              <w:ind w:firstLine="100"/>
              <w:jc w:val="both"/>
              <w:rPr>
                <w:rFonts w:eastAsia="맑은 고딕"/>
                <w:sz w:val="16"/>
                <w:szCs w:val="16"/>
                <w:lang w:eastAsia="ko-KR"/>
              </w:rPr>
            </w:pPr>
            <w:r w:rsidRPr="000C3CDB">
              <w:rPr>
                <w:rFonts w:eastAsia="맑은 고딕" w:hint="eastAsia"/>
                <w:sz w:val="16"/>
                <w:szCs w:val="16"/>
                <w:lang w:eastAsia="ko-KR"/>
              </w:rPr>
              <w:t>F</w:t>
            </w:r>
            <w:r w:rsidRPr="000C3CDB">
              <w:rPr>
                <w:rFonts w:eastAsia="맑은 고딕"/>
                <w:sz w:val="16"/>
                <w:szCs w:val="16"/>
                <w:lang w:eastAsia="ko-KR"/>
              </w:rPr>
              <w:t>ine-tuning updates a subset or all weights of a pretrained model using gradient descent:</w:t>
            </w:r>
          </w:p>
          <w:p w14:paraId="1AD21F7B" w14:textId="48310283" w:rsidR="00035E92" w:rsidRPr="000C3CDB" w:rsidRDefault="00035E92" w:rsidP="008329BB">
            <w:pPr>
              <w:spacing w:after="0" w:line="240" w:lineRule="atLeast"/>
              <w:ind w:firstLine="100"/>
              <w:jc w:val="both"/>
              <w:rPr>
                <w:rFonts w:eastAsia="맑은 고딕"/>
                <w:sz w:val="16"/>
                <w:szCs w:val="16"/>
                <w:lang w:eastAsia="ko-KR"/>
              </w:rPr>
            </w:pPr>
            <w:r w:rsidRPr="000C3CDB">
              <w:rPr>
                <w:rFonts w:eastAsia="맑은 고딕" w:hint="eastAsia"/>
                <w:sz w:val="16"/>
                <w:szCs w:val="16"/>
                <w:lang w:eastAsia="ko-KR"/>
              </w:rPr>
              <w:t>T</w:t>
            </w:r>
            <w:r w:rsidRPr="000C3CDB">
              <w:rPr>
                <w:rFonts w:eastAsia="맑은 고딕"/>
                <w:sz w:val="16"/>
                <w:szCs w:val="16"/>
                <w:lang w:eastAsia="ko-KR"/>
              </w:rPr>
              <w:t xml:space="preserve">he basic model is  </w:t>
            </w:r>
            <w:r w:rsidR="00C7255D" w:rsidRPr="000C3CDB">
              <w:rPr>
                <w:rFonts w:eastAsia="맑은 고딕"/>
                <w:position w:val="-12"/>
                <w:sz w:val="16"/>
                <w:szCs w:val="16"/>
                <w:lang w:eastAsia="ko-KR"/>
              </w:rPr>
              <w:object w:dxaOrig="859" w:dyaOrig="360" w14:anchorId="19A20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9pt" o:ole="">
                  <v:imagedata r:id="rId9" o:title=""/>
                </v:shape>
                <o:OLEObject Type="Embed" ProgID="Equation.DSMT4" ShapeID="_x0000_i1025" DrawAspect="Content" ObjectID="_1808250941" r:id="rId10"/>
              </w:object>
            </w:r>
            <w:r w:rsidRPr="000C3CDB">
              <w:rPr>
                <w:rFonts w:eastAsia="맑은 고딕"/>
                <w:sz w:val="16"/>
                <w:szCs w:val="16"/>
                <w:lang w:eastAsia="ko-KR"/>
              </w:rPr>
              <w:t>, if applied the Gradient Descent,</w:t>
            </w:r>
          </w:p>
        </w:tc>
        <w:tc>
          <w:tcPr>
            <w:tcW w:w="4004" w:type="dxa"/>
          </w:tcPr>
          <w:p w14:paraId="6B17B365" w14:textId="77777777" w:rsidR="00FC2B90" w:rsidRPr="000C3CDB" w:rsidRDefault="00FC2B90" w:rsidP="008329BB">
            <w:pPr>
              <w:spacing w:after="0" w:line="240" w:lineRule="atLeast"/>
              <w:jc w:val="both"/>
              <w:rPr>
                <w:rFonts w:eastAsia="맑은 고딕"/>
                <w:sz w:val="16"/>
                <w:szCs w:val="16"/>
                <w:lang w:eastAsia="ko-KR"/>
              </w:rPr>
            </w:pPr>
            <w:r w:rsidRPr="000C3CDB">
              <w:rPr>
                <w:rFonts w:eastAsia="맑은 고딕" w:hint="eastAsia"/>
                <w:sz w:val="16"/>
                <w:szCs w:val="16"/>
                <w:lang w:eastAsia="ko-KR"/>
              </w:rPr>
              <w:t>I</w:t>
            </w:r>
            <w:r w:rsidRPr="000C3CDB">
              <w:rPr>
                <w:rFonts w:eastAsia="맑은 고딕"/>
                <w:sz w:val="16"/>
                <w:szCs w:val="16"/>
                <w:lang w:eastAsia="ko-KR"/>
              </w:rPr>
              <w:t>n contrast, a Model update replaces all model parameters, meaning all layers undergo full retraining,</w:t>
            </w:r>
          </w:p>
          <w:p w14:paraId="0A0E8349" w14:textId="32F9C4F6" w:rsidR="00035E92" w:rsidRPr="000C3CDB" w:rsidRDefault="00FC2B90" w:rsidP="008329BB">
            <w:pPr>
              <w:spacing w:after="0" w:line="240" w:lineRule="atLeast"/>
              <w:jc w:val="both"/>
              <w:rPr>
                <w:rFonts w:eastAsia="맑은 고딕"/>
                <w:sz w:val="16"/>
                <w:szCs w:val="16"/>
                <w:lang w:eastAsia="ko-KR"/>
              </w:rPr>
            </w:pPr>
            <w:r w:rsidRPr="000C3CDB">
              <w:rPr>
                <w:rFonts w:eastAsia="맑은 고딕" w:hint="eastAsia"/>
                <w:sz w:val="16"/>
                <w:szCs w:val="16"/>
                <w:lang w:eastAsia="ko-KR"/>
              </w:rPr>
              <w:t>T</w:t>
            </w:r>
            <w:r w:rsidRPr="000C3CDB">
              <w:rPr>
                <w:rFonts w:eastAsia="맑은 고딕"/>
                <w:sz w:val="16"/>
                <w:szCs w:val="16"/>
                <w:lang w:eastAsia="ko-KR"/>
              </w:rPr>
              <w:t xml:space="preserve">he basic model is  </w:t>
            </w:r>
            <w:r w:rsidRPr="000C3CDB">
              <w:rPr>
                <w:rFonts w:eastAsia="맑은 고딕"/>
                <w:position w:val="-12"/>
                <w:sz w:val="16"/>
                <w:szCs w:val="16"/>
                <w:lang w:eastAsia="ko-KR"/>
              </w:rPr>
              <w:object w:dxaOrig="920" w:dyaOrig="360" w14:anchorId="3E6E9D63">
                <v:shape id="_x0000_i1026" type="#_x0000_t75" style="width:45.5pt;height:19pt" o:ole="">
                  <v:imagedata r:id="rId11" o:title=""/>
                </v:shape>
                <o:OLEObject Type="Embed" ProgID="Equation.DSMT4" ShapeID="_x0000_i1026" DrawAspect="Content" ObjectID="_1808250942" r:id="rId12"/>
              </w:object>
            </w:r>
            <w:r w:rsidRPr="000C3CDB">
              <w:rPr>
                <w:rFonts w:eastAsia="맑은 고딕"/>
                <w:sz w:val="16"/>
                <w:szCs w:val="16"/>
                <w:lang w:eastAsia="ko-KR"/>
              </w:rPr>
              <w:t>, if applied the Gradient Descent,</w:t>
            </w:r>
          </w:p>
        </w:tc>
      </w:tr>
      <w:tr w:rsidR="00C025A8" w:rsidRPr="000C3CDB" w14:paraId="1A6CC85A" w14:textId="77777777" w:rsidTr="005848DA">
        <w:trPr>
          <w:trHeight w:val="252"/>
          <w:jc w:val="center"/>
        </w:trPr>
        <w:tc>
          <w:tcPr>
            <w:tcW w:w="1047" w:type="dxa"/>
          </w:tcPr>
          <w:p w14:paraId="4CFA871D" w14:textId="40C4A7B9" w:rsidR="00035E92" w:rsidRPr="000C3CDB" w:rsidRDefault="00FC2B90" w:rsidP="008329BB">
            <w:pPr>
              <w:spacing w:after="0" w:line="240" w:lineRule="atLeast"/>
              <w:jc w:val="both"/>
              <w:rPr>
                <w:rFonts w:eastAsia="맑은 고딕"/>
                <w:sz w:val="16"/>
                <w:szCs w:val="16"/>
                <w:lang w:eastAsia="ko-KR"/>
              </w:rPr>
            </w:pPr>
            <w:r w:rsidRPr="000C3CDB">
              <w:rPr>
                <w:rFonts w:eastAsia="맑은 고딕" w:hint="eastAsia"/>
                <w:sz w:val="16"/>
                <w:szCs w:val="16"/>
                <w:lang w:eastAsia="ko-KR"/>
              </w:rPr>
              <w:t>2</w:t>
            </w:r>
          </w:p>
        </w:tc>
        <w:tc>
          <w:tcPr>
            <w:tcW w:w="4580" w:type="dxa"/>
          </w:tcPr>
          <w:p w14:paraId="421E2EEA" w14:textId="6537B921" w:rsidR="00035E92" w:rsidRPr="000C3CDB" w:rsidRDefault="00C7255D" w:rsidP="008329BB">
            <w:pPr>
              <w:spacing w:after="0" w:line="240" w:lineRule="atLeast"/>
              <w:jc w:val="center"/>
              <w:rPr>
                <w:rFonts w:eastAsia="맑은 고딕"/>
                <w:sz w:val="16"/>
                <w:szCs w:val="16"/>
                <w:lang w:eastAsia="ko-KR"/>
              </w:rPr>
            </w:pPr>
            <w:r w:rsidRPr="000C3CDB">
              <w:rPr>
                <w:rStyle w:val="apple-converted-space"/>
                <w:sz w:val="16"/>
                <w:szCs w:val="16"/>
              </w:rPr>
              <w:object w:dxaOrig="2320" w:dyaOrig="360" w14:anchorId="52264E86">
                <v:shape id="_x0000_i1027" type="#_x0000_t75" style="width:116.5pt;height:19pt" o:ole="">
                  <v:imagedata r:id="rId13" o:title=""/>
                </v:shape>
                <o:OLEObject Type="Embed" ProgID="Equation.DSMT4" ShapeID="_x0000_i1027" DrawAspect="Content" ObjectID="_1808250943" r:id="rId14"/>
              </w:object>
            </w:r>
          </w:p>
        </w:tc>
        <w:tc>
          <w:tcPr>
            <w:tcW w:w="4004" w:type="dxa"/>
          </w:tcPr>
          <w:p w14:paraId="1AFA9682" w14:textId="700FF079" w:rsidR="00035E92" w:rsidRPr="000C3CDB" w:rsidRDefault="00FC2B90" w:rsidP="008329BB">
            <w:pPr>
              <w:spacing w:after="0" w:line="240" w:lineRule="atLeast"/>
              <w:jc w:val="center"/>
              <w:rPr>
                <w:rFonts w:eastAsia="맑은 고딕"/>
                <w:sz w:val="16"/>
                <w:szCs w:val="16"/>
                <w:lang w:eastAsia="ko-KR"/>
              </w:rPr>
            </w:pPr>
            <w:r w:rsidRPr="000C3CDB">
              <w:rPr>
                <w:rFonts w:eastAsia="맑은 고딕"/>
                <w:position w:val="-18"/>
                <w:sz w:val="16"/>
                <w:szCs w:val="16"/>
                <w:lang w:eastAsia="ko-KR"/>
              </w:rPr>
              <w:object w:dxaOrig="1719" w:dyaOrig="420" w14:anchorId="537D6D61">
                <v:shape id="_x0000_i1028" type="#_x0000_t75" style="width:86.5pt;height:20pt" o:ole="">
                  <v:imagedata r:id="rId15" o:title=""/>
                </v:shape>
                <o:OLEObject Type="Embed" ProgID="Equation.DSMT4" ShapeID="_x0000_i1028" DrawAspect="Content" ObjectID="_1808250944" r:id="rId16"/>
              </w:object>
            </w:r>
          </w:p>
        </w:tc>
      </w:tr>
      <w:tr w:rsidR="00C025A8" w:rsidRPr="000C3CDB" w14:paraId="4AE028CF" w14:textId="77777777" w:rsidTr="008329BB">
        <w:trPr>
          <w:trHeight w:val="3050"/>
          <w:jc w:val="center"/>
        </w:trPr>
        <w:tc>
          <w:tcPr>
            <w:tcW w:w="1047" w:type="dxa"/>
          </w:tcPr>
          <w:p w14:paraId="5A4EF757" w14:textId="53632FA9" w:rsidR="00FC2B90" w:rsidRPr="000C3CDB" w:rsidRDefault="00FC2B90" w:rsidP="008329BB">
            <w:pPr>
              <w:spacing w:after="0" w:line="240" w:lineRule="atLeast"/>
              <w:jc w:val="both"/>
              <w:rPr>
                <w:rFonts w:eastAsia="맑은 고딕"/>
                <w:sz w:val="16"/>
                <w:szCs w:val="16"/>
                <w:lang w:eastAsia="ko-KR"/>
              </w:rPr>
            </w:pPr>
            <w:r w:rsidRPr="000C3CDB">
              <w:rPr>
                <w:rFonts w:eastAsia="맑은 고딕" w:hint="eastAsia"/>
                <w:sz w:val="16"/>
                <w:szCs w:val="16"/>
                <w:lang w:eastAsia="ko-KR"/>
              </w:rPr>
              <w:t>3</w:t>
            </w:r>
          </w:p>
        </w:tc>
        <w:tc>
          <w:tcPr>
            <w:tcW w:w="4580" w:type="dxa"/>
          </w:tcPr>
          <w:p w14:paraId="79BEFBA2" w14:textId="77777777" w:rsidR="00FC2B90" w:rsidRPr="000C3CDB" w:rsidRDefault="00FC2B90" w:rsidP="000D6D8A">
            <w:pPr>
              <w:spacing w:after="0" w:line="240" w:lineRule="atLeast"/>
              <w:ind w:hanging="24"/>
              <w:jc w:val="both"/>
              <w:rPr>
                <w:sz w:val="16"/>
                <w:szCs w:val="16"/>
                <w:lang w:eastAsia="ko-KR"/>
              </w:rPr>
            </w:pPr>
            <w:r w:rsidRPr="000C3CDB">
              <w:rPr>
                <w:rFonts w:eastAsia="맑은 고딕"/>
                <w:position w:val="-6"/>
                <w:sz w:val="16"/>
                <w:szCs w:val="16"/>
                <w:lang w:eastAsia="ko-KR"/>
              </w:rPr>
              <w:object w:dxaOrig="240" w:dyaOrig="260" w14:anchorId="5E3CEE52">
                <v:shape id="_x0000_i1029" type="#_x0000_t75" style="width:12.5pt;height:12.5pt" o:ole="">
                  <v:imagedata r:id="rId17" o:title=""/>
                </v:shape>
                <o:OLEObject Type="Embed" ProgID="Equation.DSMT4" ShapeID="_x0000_i1029" DrawAspect="Content" ObjectID="_1808250945" r:id="rId18"/>
              </w:object>
            </w:r>
            <w:r w:rsidRPr="000C3CDB">
              <w:rPr>
                <w:rFonts w:eastAsia="맑은 고딕"/>
                <w:sz w:val="16"/>
                <w:szCs w:val="16"/>
                <w:lang w:eastAsia="ko-KR"/>
              </w:rPr>
              <w:t xml:space="preserve"> </w:t>
            </w:r>
            <w:r w:rsidRPr="000C3CDB">
              <w:rPr>
                <w:rFonts w:eastAsia="맑은 고딕" w:hint="eastAsia"/>
                <w:sz w:val="16"/>
                <w:szCs w:val="16"/>
                <w:lang w:eastAsia="ko-KR"/>
              </w:rPr>
              <w:t>:</w:t>
            </w:r>
            <w:r w:rsidRPr="000C3CDB">
              <w:rPr>
                <w:rFonts w:eastAsia="맑은 고딕"/>
                <w:sz w:val="16"/>
                <w:szCs w:val="16"/>
                <w:lang w:eastAsia="ko-KR"/>
              </w:rPr>
              <w:t xml:space="preserve">  Fine-tuned weights</w:t>
            </w:r>
          </w:p>
          <w:p w14:paraId="2EC8753B" w14:textId="77777777" w:rsidR="00FC2B90" w:rsidRPr="000C3CDB" w:rsidRDefault="00FC2B90" w:rsidP="000D6D8A">
            <w:pPr>
              <w:spacing w:after="0" w:line="240" w:lineRule="atLeast"/>
              <w:ind w:hanging="24"/>
              <w:jc w:val="both"/>
              <w:rPr>
                <w:rFonts w:eastAsia="맑은 고딕"/>
                <w:sz w:val="16"/>
                <w:szCs w:val="16"/>
                <w:lang w:eastAsia="ko-KR"/>
              </w:rPr>
            </w:pPr>
            <w:r w:rsidRPr="000C3CDB">
              <w:rPr>
                <w:rFonts w:eastAsia="맑은 고딕"/>
                <w:position w:val="-12"/>
                <w:sz w:val="16"/>
                <w:szCs w:val="16"/>
                <w:lang w:eastAsia="ko-KR"/>
              </w:rPr>
              <w:object w:dxaOrig="340" w:dyaOrig="360" w14:anchorId="628FA517">
                <v:shape id="_x0000_i1030" type="#_x0000_t75" style="width:16.5pt;height:19pt" o:ole="">
                  <v:imagedata r:id="rId19" o:title=""/>
                </v:shape>
                <o:OLEObject Type="Embed" ProgID="Equation.DSMT4" ShapeID="_x0000_i1030" DrawAspect="Content" ObjectID="_1808250946" r:id="rId20"/>
              </w:object>
            </w:r>
            <w:r w:rsidRPr="000C3CDB">
              <w:rPr>
                <w:rFonts w:eastAsia="맑은 고딕"/>
                <w:sz w:val="16"/>
                <w:szCs w:val="16"/>
                <w:lang w:eastAsia="ko-KR"/>
              </w:rPr>
              <w:t xml:space="preserve"> : Pretrained weights</w:t>
            </w:r>
          </w:p>
          <w:p w14:paraId="5B462A2E" w14:textId="77777777" w:rsidR="00FC2B90" w:rsidRPr="000C3CDB" w:rsidRDefault="00FC2B90" w:rsidP="000D6D8A">
            <w:pPr>
              <w:spacing w:after="0" w:line="240" w:lineRule="atLeast"/>
              <w:ind w:hanging="24"/>
              <w:jc w:val="both"/>
              <w:rPr>
                <w:rFonts w:eastAsia="맑은 고딕"/>
                <w:sz w:val="16"/>
                <w:szCs w:val="16"/>
                <w:lang w:eastAsia="ko-KR"/>
              </w:rPr>
            </w:pPr>
            <w:r w:rsidRPr="000C3CDB">
              <w:rPr>
                <w:rFonts w:eastAsia="맑은 고딕"/>
                <w:position w:val="-10"/>
                <w:sz w:val="16"/>
                <w:szCs w:val="16"/>
                <w:lang w:eastAsia="ko-KR"/>
              </w:rPr>
              <w:object w:dxaOrig="200" w:dyaOrig="260" w14:anchorId="3BBD5360">
                <v:shape id="_x0000_i1031" type="#_x0000_t75" style="width:10pt;height:12.5pt" o:ole="">
                  <v:imagedata r:id="rId21" o:title=""/>
                </v:shape>
                <o:OLEObject Type="Embed" ProgID="Equation.DSMT4" ShapeID="_x0000_i1031" DrawAspect="Content" ObjectID="_1808250947" r:id="rId22"/>
              </w:object>
            </w:r>
            <w:r w:rsidRPr="000C3CDB">
              <w:rPr>
                <w:rFonts w:eastAsia="맑은 고딕"/>
                <w:sz w:val="16"/>
                <w:szCs w:val="16"/>
                <w:lang w:eastAsia="ko-KR"/>
              </w:rPr>
              <w:t xml:space="preserve"> :  Learning rate</w:t>
            </w:r>
          </w:p>
          <w:p w14:paraId="2DCD0712" w14:textId="77777777" w:rsidR="00FC2B90" w:rsidRPr="000C3CDB" w:rsidRDefault="00FC2B90" w:rsidP="000D6D8A">
            <w:pPr>
              <w:spacing w:after="0" w:line="240" w:lineRule="atLeast"/>
              <w:ind w:hanging="24"/>
              <w:jc w:val="both"/>
              <w:rPr>
                <w:rFonts w:eastAsia="맑은 고딕"/>
                <w:sz w:val="16"/>
                <w:szCs w:val="16"/>
                <w:lang w:eastAsia="ko-KR"/>
              </w:rPr>
            </w:pPr>
            <w:r w:rsidRPr="000C3CDB">
              <w:rPr>
                <w:rFonts w:eastAsia="맑은 고딕"/>
                <w:position w:val="-6"/>
                <w:sz w:val="16"/>
                <w:szCs w:val="16"/>
                <w:lang w:eastAsia="ko-KR"/>
              </w:rPr>
              <w:object w:dxaOrig="180" w:dyaOrig="200" w14:anchorId="6934528E">
                <v:shape id="_x0000_i1032" type="#_x0000_t75" style="width:8.5pt;height:10pt" o:ole="">
                  <v:imagedata r:id="rId23" o:title=""/>
                </v:shape>
                <o:OLEObject Type="Embed" ProgID="Equation.DSMT4" ShapeID="_x0000_i1032" DrawAspect="Content" ObjectID="_1808250948" r:id="rId24"/>
              </w:object>
            </w:r>
            <w:r w:rsidRPr="000C3CDB">
              <w:rPr>
                <w:rFonts w:eastAsia="맑은 고딕"/>
                <w:sz w:val="16"/>
                <w:szCs w:val="16"/>
                <w:lang w:eastAsia="ko-KR"/>
              </w:rPr>
              <w:t>: Input data</w:t>
            </w:r>
          </w:p>
          <w:p w14:paraId="2D9507A5" w14:textId="77777777" w:rsidR="00FC2B90" w:rsidRPr="000C3CDB" w:rsidRDefault="00FC2B90" w:rsidP="000D6D8A">
            <w:pPr>
              <w:spacing w:after="0" w:line="240" w:lineRule="atLeast"/>
              <w:ind w:hanging="24"/>
              <w:jc w:val="both"/>
              <w:rPr>
                <w:rFonts w:eastAsia="맑은 고딕"/>
                <w:sz w:val="16"/>
                <w:szCs w:val="16"/>
                <w:lang w:eastAsia="ko-KR"/>
              </w:rPr>
            </w:pPr>
            <w:r w:rsidRPr="000C3CDB">
              <w:rPr>
                <w:rFonts w:eastAsia="맑은 고딕"/>
                <w:position w:val="-10"/>
                <w:sz w:val="16"/>
                <w:szCs w:val="16"/>
                <w:lang w:eastAsia="ko-KR"/>
              </w:rPr>
              <w:object w:dxaOrig="200" w:dyaOrig="240" w14:anchorId="174FF2C5">
                <v:shape id="_x0000_i1033" type="#_x0000_t75" style="width:10pt;height:12.5pt" o:ole="">
                  <v:imagedata r:id="rId25" o:title=""/>
                </v:shape>
                <o:OLEObject Type="Embed" ProgID="Equation.DSMT4" ShapeID="_x0000_i1033" DrawAspect="Content" ObjectID="_1808250949" r:id="rId26"/>
              </w:object>
            </w:r>
            <w:r w:rsidRPr="000C3CDB">
              <w:rPr>
                <w:rFonts w:eastAsia="맑은 고딕"/>
                <w:sz w:val="16"/>
                <w:szCs w:val="16"/>
                <w:lang w:eastAsia="ko-KR"/>
              </w:rPr>
              <w:t>: Inference output</w:t>
            </w:r>
          </w:p>
          <w:p w14:paraId="49531111" w14:textId="5787AF25" w:rsidR="00FC2B90" w:rsidRPr="000C3CDB" w:rsidRDefault="00FC2B90" w:rsidP="000D6D8A">
            <w:pPr>
              <w:spacing w:after="0" w:line="240" w:lineRule="atLeast"/>
              <w:ind w:hanging="24"/>
              <w:jc w:val="both"/>
              <w:rPr>
                <w:rFonts w:eastAsia="맑은 고딕"/>
                <w:sz w:val="16"/>
                <w:szCs w:val="16"/>
                <w:lang w:eastAsia="ko-KR"/>
              </w:rPr>
            </w:pPr>
            <w:r w:rsidRPr="000C3CDB">
              <w:rPr>
                <w:rFonts w:eastAsia="맑은 고딕"/>
                <w:position w:val="-12"/>
                <w:sz w:val="16"/>
                <w:szCs w:val="16"/>
                <w:lang w:eastAsia="ko-KR"/>
              </w:rPr>
              <w:object w:dxaOrig="780" w:dyaOrig="360" w14:anchorId="71213998">
                <v:shape id="_x0000_i1034" type="#_x0000_t75" style="width:38pt;height:19pt" o:ole="">
                  <v:imagedata r:id="rId27" o:title=""/>
                </v:shape>
                <o:OLEObject Type="Embed" ProgID="Equation.DSMT4" ShapeID="_x0000_i1034" DrawAspect="Content" ObjectID="_1808250950" r:id="rId28"/>
              </w:object>
            </w:r>
            <w:r w:rsidRPr="000C3CDB">
              <w:rPr>
                <w:rFonts w:eastAsia="맑은 고딕"/>
                <w:sz w:val="16"/>
                <w:szCs w:val="16"/>
                <w:lang w:eastAsia="ko-KR"/>
              </w:rPr>
              <w:t xml:space="preserve"> : </w:t>
            </w:r>
            <w:r w:rsidRPr="000C3CDB">
              <w:rPr>
                <w:rFonts w:eastAsia="맑은 고딕" w:hint="eastAsia"/>
                <w:sz w:val="16"/>
                <w:szCs w:val="16"/>
                <w:lang w:eastAsia="ko-KR"/>
              </w:rPr>
              <w:t>L</w:t>
            </w:r>
            <w:r w:rsidRPr="000C3CDB">
              <w:rPr>
                <w:rFonts w:eastAsia="맑은 고딕"/>
                <w:sz w:val="16"/>
                <w:szCs w:val="16"/>
                <w:lang w:eastAsia="ko-KR"/>
              </w:rPr>
              <w:t xml:space="preserve">oss function evaluated on new dataset </w:t>
            </w:r>
            <w:r w:rsidR="00111647" w:rsidRPr="000C3CDB">
              <w:rPr>
                <w:rFonts w:eastAsia="맑은 고딕"/>
                <w:position w:val="-12"/>
                <w:sz w:val="16"/>
                <w:szCs w:val="16"/>
                <w:lang w:eastAsia="ko-KR"/>
              </w:rPr>
              <w:object w:dxaOrig="400" w:dyaOrig="360" w14:anchorId="22AB67BE">
                <v:shape id="_x0000_i1035" type="#_x0000_t75" style="width:20pt;height:19pt" o:ole="">
                  <v:imagedata r:id="rId29" o:title=""/>
                </v:shape>
                <o:OLEObject Type="Embed" ProgID="Equation.DSMT4" ShapeID="_x0000_i1035" DrawAspect="Content" ObjectID="_1808250951" r:id="rId30"/>
              </w:object>
            </w:r>
          </w:p>
          <w:p w14:paraId="12C2A7FF" w14:textId="59BB900E" w:rsidR="00FC2B90" w:rsidRPr="000C3CDB" w:rsidRDefault="00111647" w:rsidP="008329BB">
            <w:pPr>
              <w:spacing w:after="0" w:line="240" w:lineRule="atLeast"/>
              <w:ind w:firstLine="100"/>
              <w:jc w:val="both"/>
              <w:rPr>
                <w:rFonts w:eastAsia="맑은 고딕"/>
                <w:sz w:val="16"/>
                <w:szCs w:val="16"/>
                <w:lang w:eastAsia="ko-KR"/>
              </w:rPr>
            </w:pPr>
            <w:r w:rsidRPr="000C3CDB">
              <w:rPr>
                <w:rFonts w:eastAsia="맑은 고딕"/>
                <w:position w:val="-12"/>
                <w:sz w:val="16"/>
                <w:szCs w:val="16"/>
                <w:lang w:eastAsia="ko-KR"/>
              </w:rPr>
              <w:object w:dxaOrig="360" w:dyaOrig="360" w14:anchorId="24B7B0AD">
                <v:shape id="_x0000_i1036" type="#_x0000_t75" style="width:18pt;height:19pt" o:ole="">
                  <v:imagedata r:id="rId31" o:title=""/>
                </v:shape>
                <o:OLEObject Type="Embed" ProgID="Equation.DSMT4" ShapeID="_x0000_i1036" DrawAspect="Content" ObjectID="_1808250952" r:id="rId32"/>
              </w:object>
            </w:r>
            <w:r w:rsidR="00FC2B90" w:rsidRPr="000C3CDB">
              <w:rPr>
                <w:rFonts w:eastAsia="맑은 고딕"/>
                <w:sz w:val="16"/>
                <w:szCs w:val="16"/>
                <w:lang w:eastAsia="ko-KR"/>
              </w:rPr>
              <w:t xml:space="preserve"> : Gradient of the loss function with respect to model parameters</w:t>
            </w:r>
          </w:p>
          <w:p w14:paraId="2273ABDC" w14:textId="583B66EA" w:rsidR="00FC2B90" w:rsidRPr="000C3CDB" w:rsidRDefault="00111647" w:rsidP="008329BB">
            <w:pPr>
              <w:spacing w:after="0" w:line="240" w:lineRule="atLeast"/>
              <w:ind w:firstLine="100"/>
              <w:jc w:val="both"/>
              <w:rPr>
                <w:rFonts w:eastAsia="맑은 고딕"/>
                <w:sz w:val="16"/>
                <w:szCs w:val="16"/>
                <w:lang w:eastAsia="ko-KR"/>
              </w:rPr>
            </w:pPr>
            <w:r w:rsidRPr="00111647">
              <w:rPr>
                <w:rStyle w:val="apple-converted-space"/>
                <w:sz w:val="16"/>
                <w:szCs w:val="16"/>
              </w:rPr>
              <w:object w:dxaOrig="279" w:dyaOrig="360" w14:anchorId="3601AFB8">
                <v:shape id="_x0000_i1037" type="#_x0000_t75" style="width:14.5pt;height:19pt" o:ole="">
                  <v:imagedata r:id="rId33" o:title=""/>
                </v:shape>
                <o:OLEObject Type="Embed" ProgID="Equation.DSMT4" ShapeID="_x0000_i1037" DrawAspect="Content" ObjectID="_1808250953" r:id="rId34"/>
              </w:object>
            </w:r>
            <w:r w:rsidR="00FC2B90" w:rsidRPr="000C3CDB">
              <w:rPr>
                <w:rStyle w:val="apple-converted-space"/>
                <w:sz w:val="16"/>
                <w:szCs w:val="16"/>
              </w:rPr>
              <w:t xml:space="preserve"> : </w:t>
            </w:r>
            <w:r w:rsidR="00FC2B90" w:rsidRPr="000C3CDB">
              <w:rPr>
                <w:rFonts w:eastAsia="맑은 고딕"/>
                <w:sz w:val="16"/>
                <w:szCs w:val="16"/>
                <w:lang w:eastAsia="ko-KR"/>
              </w:rPr>
              <w:t>Binary mask (0 for frozen layers, 1 for updated layers)</w:t>
            </w:r>
          </w:p>
        </w:tc>
        <w:tc>
          <w:tcPr>
            <w:tcW w:w="4004" w:type="dxa"/>
          </w:tcPr>
          <w:p w14:paraId="6B85A6E0" w14:textId="275C8FD5" w:rsidR="00FC2B90" w:rsidRPr="000C3CDB" w:rsidRDefault="00557ED7" w:rsidP="000D6D8A">
            <w:pPr>
              <w:spacing w:after="0" w:line="240" w:lineRule="atLeast"/>
              <w:ind w:leftChars="43" w:left="701" w:hanging="606"/>
              <w:jc w:val="both"/>
              <w:rPr>
                <w:sz w:val="16"/>
                <w:szCs w:val="16"/>
              </w:rPr>
            </w:pPr>
            <w:r w:rsidRPr="000C3CDB">
              <w:rPr>
                <w:position w:val="-12"/>
                <w:sz w:val="16"/>
                <w:szCs w:val="16"/>
              </w:rPr>
              <w:object w:dxaOrig="380" w:dyaOrig="360" w14:anchorId="66BE0AFD">
                <v:shape id="_x0000_i1038" type="#_x0000_t75" style="width:19pt;height:19pt" o:ole="">
                  <v:imagedata r:id="rId35" o:title=""/>
                </v:shape>
                <o:OLEObject Type="Embed" ProgID="Equation.DSMT4" ShapeID="_x0000_i1038" DrawAspect="Content" ObjectID="_1808250954" r:id="rId36"/>
              </w:object>
            </w:r>
            <w:r w:rsidR="00FC2B90" w:rsidRPr="000C3CDB">
              <w:rPr>
                <w:sz w:val="16"/>
                <w:szCs w:val="16"/>
              </w:rPr>
              <w:t xml:space="preserve">: </w:t>
            </w:r>
            <w:r w:rsidR="00FC2B90" w:rsidRPr="000C3CDB">
              <w:rPr>
                <w:rFonts w:eastAsia="맑은 고딕"/>
                <w:sz w:val="16"/>
                <w:szCs w:val="16"/>
                <w:lang w:eastAsia="ko-KR"/>
              </w:rPr>
              <w:t xml:space="preserve">New model weights </w:t>
            </w:r>
            <w:r w:rsidR="000D6D8A">
              <w:rPr>
                <w:rFonts w:eastAsia="맑은 고딕"/>
                <w:sz w:val="16"/>
                <w:szCs w:val="16"/>
                <w:lang w:eastAsia="ko-KR"/>
              </w:rPr>
              <w:t xml:space="preserve">from </w:t>
            </w:r>
            <w:r w:rsidR="00FC2B90" w:rsidRPr="000C3CDB">
              <w:rPr>
                <w:rFonts w:eastAsia="맑은 고딕"/>
                <w:sz w:val="16"/>
                <w:szCs w:val="16"/>
                <w:lang w:eastAsia="ko-KR"/>
              </w:rPr>
              <w:t>scratch or initialized differently. There is no direct dependency on</w:t>
            </w:r>
            <w:r w:rsidR="00FC2B90" w:rsidRPr="000C3CDB">
              <w:rPr>
                <w:sz w:val="16"/>
                <w:szCs w:val="16"/>
              </w:rPr>
              <w:t xml:space="preserve"> </w:t>
            </w:r>
            <w:r w:rsidRPr="000C3CDB">
              <w:rPr>
                <w:rFonts w:eastAsia="맑은 고딕"/>
                <w:position w:val="-12"/>
                <w:sz w:val="16"/>
                <w:szCs w:val="16"/>
                <w:lang w:eastAsia="ko-KR"/>
              </w:rPr>
              <w:object w:dxaOrig="320" w:dyaOrig="360" w14:anchorId="23B883DF">
                <v:shape id="_x0000_i1039" type="#_x0000_t75" style="width:15.5pt;height:19pt" o:ole="">
                  <v:imagedata r:id="rId37" o:title=""/>
                </v:shape>
                <o:OLEObject Type="Embed" ProgID="Equation.DSMT4" ShapeID="_x0000_i1039" DrawAspect="Content" ObjectID="_1808250955" r:id="rId38"/>
              </w:object>
            </w:r>
            <w:r w:rsidR="00FC2B90" w:rsidRPr="000C3CDB">
              <w:rPr>
                <w:rFonts w:eastAsia="맑은 고딕"/>
                <w:sz w:val="16"/>
                <w:szCs w:val="16"/>
                <w:lang w:eastAsia="ko-KR"/>
              </w:rPr>
              <w:t xml:space="preserve"> </w:t>
            </w:r>
            <w:r w:rsidR="00FC2B90" w:rsidRPr="000C3CDB">
              <w:rPr>
                <w:sz w:val="16"/>
                <w:szCs w:val="16"/>
              </w:rPr>
              <w:t xml:space="preserve">unlike Fine-Tuning. </w:t>
            </w:r>
            <w:r w:rsidRPr="000C3CDB">
              <w:rPr>
                <w:position w:val="-12"/>
                <w:sz w:val="16"/>
                <w:szCs w:val="16"/>
              </w:rPr>
              <w:object w:dxaOrig="380" w:dyaOrig="360" w14:anchorId="78A7D46E">
                <v:shape id="_x0000_i1040" type="#_x0000_t75" style="width:19pt;height:19pt" o:ole="">
                  <v:imagedata r:id="rId39" o:title=""/>
                </v:shape>
                <o:OLEObject Type="Embed" ProgID="Equation.DSMT4" ShapeID="_x0000_i1040" DrawAspect="Content" ObjectID="_1808250956" r:id="rId40"/>
              </w:object>
            </w:r>
            <w:r w:rsidR="00FC2B90" w:rsidRPr="000C3CDB">
              <w:rPr>
                <w:sz w:val="16"/>
                <w:szCs w:val="16"/>
              </w:rPr>
              <w:t xml:space="preserve"> can be a new architecture (e.g., Transformer instead of CNN)</w:t>
            </w:r>
          </w:p>
          <w:p w14:paraId="345A5EDB" w14:textId="77777777" w:rsidR="00FC2B90" w:rsidRPr="000C3CDB" w:rsidRDefault="00FC2B90" w:rsidP="008329BB">
            <w:pPr>
              <w:spacing w:after="0" w:line="240" w:lineRule="atLeast"/>
              <w:ind w:firstLine="100"/>
              <w:jc w:val="both"/>
              <w:rPr>
                <w:rFonts w:eastAsia="맑은 고딕"/>
                <w:sz w:val="16"/>
                <w:szCs w:val="16"/>
                <w:lang w:eastAsia="ko-KR"/>
              </w:rPr>
            </w:pPr>
            <w:r w:rsidRPr="000C3CDB">
              <w:rPr>
                <w:rFonts w:eastAsia="맑은 고딕"/>
                <w:position w:val="-6"/>
                <w:sz w:val="16"/>
                <w:szCs w:val="16"/>
                <w:lang w:eastAsia="ko-KR"/>
              </w:rPr>
              <w:object w:dxaOrig="180" w:dyaOrig="200" w14:anchorId="015FE055">
                <v:shape id="_x0000_i1041" type="#_x0000_t75" style="width:8.5pt;height:10pt" o:ole="">
                  <v:imagedata r:id="rId23" o:title=""/>
                </v:shape>
                <o:OLEObject Type="Embed" ProgID="Equation.DSMT4" ShapeID="_x0000_i1041" DrawAspect="Content" ObjectID="_1808250957" r:id="rId41"/>
              </w:object>
            </w:r>
            <w:r w:rsidRPr="000C3CDB">
              <w:rPr>
                <w:rFonts w:eastAsia="맑은 고딕"/>
                <w:sz w:val="16"/>
                <w:szCs w:val="16"/>
                <w:lang w:eastAsia="ko-KR"/>
              </w:rPr>
              <w:t>: Input data</w:t>
            </w:r>
          </w:p>
          <w:p w14:paraId="4A94D5F0" w14:textId="60EEB43E" w:rsidR="00FC2B90" w:rsidRPr="000C3CDB" w:rsidRDefault="00FC2B90" w:rsidP="008329BB">
            <w:pPr>
              <w:spacing w:after="0" w:line="240" w:lineRule="atLeast"/>
              <w:ind w:firstLine="100"/>
              <w:jc w:val="both"/>
              <w:rPr>
                <w:rFonts w:eastAsia="맑은 고딕"/>
                <w:sz w:val="16"/>
                <w:szCs w:val="16"/>
                <w:lang w:eastAsia="ko-KR"/>
              </w:rPr>
            </w:pPr>
            <w:r w:rsidRPr="000C3CDB">
              <w:rPr>
                <w:rFonts w:eastAsia="맑은 고딕"/>
                <w:position w:val="-10"/>
                <w:sz w:val="16"/>
                <w:szCs w:val="16"/>
                <w:lang w:eastAsia="ko-KR"/>
              </w:rPr>
              <w:object w:dxaOrig="200" w:dyaOrig="240" w14:anchorId="562DC138">
                <v:shape id="_x0000_i1042" type="#_x0000_t75" style="width:10pt;height:12.5pt" o:ole="">
                  <v:imagedata r:id="rId25" o:title=""/>
                </v:shape>
                <o:OLEObject Type="Embed" ProgID="Equation.DSMT4" ShapeID="_x0000_i1042" DrawAspect="Content" ObjectID="_1808250958" r:id="rId42"/>
              </w:object>
            </w:r>
            <w:r w:rsidRPr="000C3CDB">
              <w:rPr>
                <w:rFonts w:eastAsia="맑은 고딕"/>
                <w:sz w:val="16"/>
                <w:szCs w:val="16"/>
                <w:lang w:eastAsia="ko-KR"/>
              </w:rPr>
              <w:t>: Inference output</w:t>
            </w:r>
          </w:p>
        </w:tc>
      </w:tr>
      <w:tr w:rsidR="00C025A8" w:rsidRPr="000C3CDB" w14:paraId="35C89477" w14:textId="77777777" w:rsidTr="005848DA">
        <w:trPr>
          <w:trHeight w:val="209"/>
          <w:jc w:val="center"/>
        </w:trPr>
        <w:tc>
          <w:tcPr>
            <w:tcW w:w="1047" w:type="dxa"/>
            <w:vMerge w:val="restart"/>
            <w:vAlign w:val="center"/>
          </w:tcPr>
          <w:p w14:paraId="7F67D218" w14:textId="04EADE83" w:rsidR="00C025A8" w:rsidRPr="000C3CDB" w:rsidRDefault="00C025A8" w:rsidP="008329BB">
            <w:pPr>
              <w:spacing w:after="0" w:line="240" w:lineRule="atLeast"/>
              <w:jc w:val="both"/>
              <w:rPr>
                <w:rFonts w:eastAsia="맑은 고딕"/>
                <w:sz w:val="16"/>
                <w:szCs w:val="16"/>
                <w:lang w:eastAsia="ko-KR"/>
              </w:rPr>
            </w:pPr>
            <w:r>
              <w:rPr>
                <w:rFonts w:eastAsia="맑은 고딕" w:hint="eastAsia"/>
                <w:sz w:val="16"/>
                <w:szCs w:val="16"/>
                <w:lang w:eastAsia="ko-KR"/>
              </w:rPr>
              <w:t>M</w:t>
            </w:r>
            <w:r>
              <w:rPr>
                <w:rFonts w:eastAsia="맑은 고딕"/>
                <w:sz w:val="16"/>
                <w:szCs w:val="16"/>
                <w:lang w:eastAsia="ko-KR"/>
              </w:rPr>
              <w:t>odel’s structure</w:t>
            </w:r>
          </w:p>
        </w:tc>
        <w:tc>
          <w:tcPr>
            <w:tcW w:w="4580" w:type="dxa"/>
            <w:vAlign w:val="center"/>
          </w:tcPr>
          <w:p w14:paraId="4CF3EC23" w14:textId="30824116" w:rsidR="00C025A8" w:rsidRPr="000C3CDB" w:rsidRDefault="00C025A8" w:rsidP="008329BB">
            <w:pPr>
              <w:spacing w:after="0" w:line="240" w:lineRule="atLeast"/>
              <w:ind w:firstLine="100"/>
              <w:jc w:val="both"/>
              <w:rPr>
                <w:rFonts w:eastAsia="맑은 고딕"/>
                <w:sz w:val="16"/>
                <w:szCs w:val="16"/>
                <w:lang w:eastAsia="ko-KR"/>
              </w:rPr>
            </w:pPr>
            <w:r>
              <w:rPr>
                <w:rFonts w:eastAsia="맑은 고딕" w:hint="eastAsia"/>
                <w:sz w:val="16"/>
                <w:szCs w:val="16"/>
                <w:lang w:eastAsia="ko-KR"/>
              </w:rPr>
              <w:t>R</w:t>
            </w:r>
            <w:r>
              <w:rPr>
                <w:rFonts w:eastAsia="맑은 고딕"/>
                <w:sz w:val="16"/>
                <w:szCs w:val="16"/>
                <w:lang w:eastAsia="ko-KR"/>
              </w:rPr>
              <w:t>etaining the pre-trained model’s structure.</w:t>
            </w:r>
          </w:p>
        </w:tc>
        <w:tc>
          <w:tcPr>
            <w:tcW w:w="4004" w:type="dxa"/>
            <w:vAlign w:val="center"/>
          </w:tcPr>
          <w:p w14:paraId="44B6D9A6" w14:textId="125377C8" w:rsidR="00C025A8" w:rsidRPr="00C025A8" w:rsidRDefault="00C025A8" w:rsidP="008329BB">
            <w:pPr>
              <w:spacing w:after="0" w:line="240" w:lineRule="atLeast"/>
              <w:ind w:leftChars="43" w:left="675" w:hanging="580"/>
              <w:jc w:val="both"/>
              <w:rPr>
                <w:rFonts w:eastAsia="맑은 고딕"/>
                <w:sz w:val="16"/>
                <w:szCs w:val="16"/>
                <w:lang w:eastAsia="ko-KR"/>
              </w:rPr>
            </w:pPr>
            <w:r>
              <w:rPr>
                <w:rFonts w:eastAsia="맑은 고딕" w:hint="eastAsia"/>
                <w:sz w:val="16"/>
                <w:szCs w:val="16"/>
                <w:lang w:eastAsia="ko-KR"/>
              </w:rPr>
              <w:t>I</w:t>
            </w:r>
            <w:r>
              <w:rPr>
                <w:rFonts w:eastAsia="맑은 고딕"/>
                <w:sz w:val="16"/>
                <w:szCs w:val="16"/>
                <w:lang w:eastAsia="ko-KR"/>
              </w:rPr>
              <w:t>nvolving full replacement.</w:t>
            </w:r>
          </w:p>
        </w:tc>
      </w:tr>
      <w:tr w:rsidR="00C025A8" w:rsidRPr="000C3CDB" w14:paraId="3D5E1E1D" w14:textId="77777777" w:rsidTr="005848DA">
        <w:trPr>
          <w:trHeight w:val="215"/>
          <w:jc w:val="center"/>
        </w:trPr>
        <w:tc>
          <w:tcPr>
            <w:tcW w:w="1047" w:type="dxa"/>
            <w:vMerge/>
            <w:vAlign w:val="center"/>
          </w:tcPr>
          <w:p w14:paraId="7BB74AAC" w14:textId="77777777" w:rsidR="00C025A8" w:rsidRDefault="00C025A8" w:rsidP="008329BB">
            <w:pPr>
              <w:spacing w:after="0" w:line="240" w:lineRule="atLeast"/>
              <w:jc w:val="both"/>
              <w:rPr>
                <w:rFonts w:eastAsia="맑은 고딕"/>
                <w:sz w:val="16"/>
                <w:szCs w:val="16"/>
                <w:lang w:eastAsia="ko-KR"/>
              </w:rPr>
            </w:pPr>
          </w:p>
        </w:tc>
        <w:tc>
          <w:tcPr>
            <w:tcW w:w="8584" w:type="dxa"/>
            <w:gridSpan w:val="2"/>
            <w:vAlign w:val="center"/>
          </w:tcPr>
          <w:p w14:paraId="61CAD51A" w14:textId="257C95FF" w:rsidR="00C025A8" w:rsidRDefault="005848DA" w:rsidP="008329BB">
            <w:pPr>
              <w:spacing w:after="0" w:line="240" w:lineRule="atLeast"/>
              <w:ind w:leftChars="-19" w:left="400" w:hanging="442"/>
              <w:jc w:val="both"/>
              <w:rPr>
                <w:rFonts w:eastAsia="맑은 고딕"/>
                <w:sz w:val="16"/>
                <w:szCs w:val="16"/>
                <w:lang w:eastAsia="ko-KR"/>
              </w:rPr>
            </w:pPr>
            <w:proofErr w:type="gramStart"/>
            <w:r w:rsidRPr="00664BAE">
              <w:rPr>
                <w:rFonts w:eastAsia="맑은 고딕"/>
                <w:b/>
                <w:bCs/>
                <w:sz w:val="16"/>
                <w:szCs w:val="16"/>
                <w:lang w:eastAsia="ko-KR"/>
              </w:rPr>
              <w:t>Ref.</w:t>
            </w:r>
            <w:r>
              <w:rPr>
                <w:rFonts w:eastAsia="맑은 고딕"/>
                <w:sz w:val="16"/>
                <w:szCs w:val="16"/>
                <w:lang w:eastAsia="ko-KR"/>
              </w:rPr>
              <w:t xml:space="preserve"> :</w:t>
            </w:r>
            <w:proofErr w:type="gramEnd"/>
            <w:r>
              <w:rPr>
                <w:rFonts w:eastAsia="맑은 고딕"/>
                <w:sz w:val="16"/>
                <w:szCs w:val="16"/>
                <w:lang w:eastAsia="ko-KR"/>
              </w:rPr>
              <w:t xml:space="preserve">   </w:t>
            </w:r>
            <w:proofErr w:type="spellStart"/>
            <w:r w:rsidRPr="005848DA">
              <w:rPr>
                <w:rFonts w:eastAsia="맑은 고딕"/>
                <w:sz w:val="16"/>
                <w:szCs w:val="16"/>
                <w:lang w:eastAsia="ko-KR"/>
              </w:rPr>
              <w:t>Bengio</w:t>
            </w:r>
            <w:proofErr w:type="spellEnd"/>
            <w:r w:rsidRPr="005848DA">
              <w:rPr>
                <w:rFonts w:eastAsia="맑은 고딕"/>
                <w:sz w:val="16"/>
                <w:szCs w:val="16"/>
                <w:lang w:eastAsia="ko-KR"/>
              </w:rPr>
              <w:t>, Y., Courville, A., &amp; Vincent, P. (2012). Representation learning: A review and new perspectives. IEEE Transactions on Pattern Analysis and Machine Intelligence, 35(8), 1798-1828.</w:t>
            </w:r>
          </w:p>
        </w:tc>
      </w:tr>
      <w:tr w:rsidR="00C025A8" w:rsidRPr="000C3CDB" w14:paraId="26E534F4" w14:textId="77777777" w:rsidTr="005848DA">
        <w:trPr>
          <w:trHeight w:val="221"/>
          <w:jc w:val="center"/>
        </w:trPr>
        <w:tc>
          <w:tcPr>
            <w:tcW w:w="1047" w:type="dxa"/>
            <w:vMerge w:val="restart"/>
            <w:vAlign w:val="center"/>
          </w:tcPr>
          <w:p w14:paraId="7CBBE6D1" w14:textId="6FB38B9E" w:rsidR="00C025A8" w:rsidRDefault="00C025A8" w:rsidP="008329BB">
            <w:pPr>
              <w:spacing w:after="0" w:line="240" w:lineRule="atLeast"/>
              <w:jc w:val="both"/>
              <w:rPr>
                <w:rFonts w:eastAsia="맑은 고딕"/>
                <w:sz w:val="16"/>
                <w:szCs w:val="16"/>
                <w:lang w:eastAsia="ko-KR"/>
              </w:rPr>
            </w:pPr>
            <w:r>
              <w:rPr>
                <w:rFonts w:eastAsia="맑은 고딕"/>
                <w:sz w:val="16"/>
                <w:szCs w:val="16"/>
                <w:lang w:eastAsia="ko-KR"/>
              </w:rPr>
              <w:t>Learning</w:t>
            </w:r>
          </w:p>
        </w:tc>
        <w:tc>
          <w:tcPr>
            <w:tcW w:w="4580" w:type="dxa"/>
            <w:vAlign w:val="center"/>
          </w:tcPr>
          <w:p w14:paraId="4F92E8BF" w14:textId="5A9A3CDE" w:rsidR="00C025A8" w:rsidRDefault="00C025A8" w:rsidP="008329BB">
            <w:pPr>
              <w:spacing w:after="0" w:line="240" w:lineRule="atLeast"/>
              <w:ind w:firstLine="100"/>
              <w:jc w:val="both"/>
              <w:rPr>
                <w:rFonts w:eastAsia="맑은 고딕"/>
                <w:sz w:val="16"/>
                <w:szCs w:val="16"/>
                <w:lang w:eastAsia="ko-KR"/>
              </w:rPr>
            </w:pPr>
            <w:r>
              <w:rPr>
                <w:rFonts w:eastAsia="맑은 고딕" w:hint="eastAsia"/>
                <w:sz w:val="16"/>
                <w:szCs w:val="16"/>
                <w:lang w:eastAsia="ko-KR"/>
              </w:rPr>
              <w:t>A</w:t>
            </w:r>
            <w:r>
              <w:rPr>
                <w:rFonts w:eastAsia="맑은 고딕"/>
                <w:sz w:val="16"/>
                <w:szCs w:val="16"/>
                <w:lang w:eastAsia="ko-KR"/>
              </w:rPr>
              <w:t>djusting existing weights.</w:t>
            </w:r>
          </w:p>
        </w:tc>
        <w:tc>
          <w:tcPr>
            <w:tcW w:w="4004" w:type="dxa"/>
            <w:vAlign w:val="center"/>
          </w:tcPr>
          <w:p w14:paraId="51F7B4F0" w14:textId="259DB2A9" w:rsidR="00C025A8" w:rsidRDefault="00C025A8" w:rsidP="008329BB">
            <w:pPr>
              <w:spacing w:after="0" w:line="240" w:lineRule="atLeast"/>
              <w:ind w:leftChars="43" w:left="675" w:hanging="580"/>
              <w:jc w:val="both"/>
              <w:rPr>
                <w:rFonts w:eastAsia="맑은 고딕"/>
                <w:sz w:val="16"/>
                <w:szCs w:val="16"/>
                <w:lang w:eastAsia="ko-KR"/>
              </w:rPr>
            </w:pPr>
            <w:r>
              <w:rPr>
                <w:rFonts w:eastAsia="맑은 고딕" w:hint="eastAsia"/>
                <w:sz w:val="16"/>
                <w:szCs w:val="16"/>
                <w:lang w:eastAsia="ko-KR"/>
              </w:rPr>
              <w:t>M</w:t>
            </w:r>
            <w:r>
              <w:rPr>
                <w:rFonts w:eastAsia="맑은 고딕"/>
                <w:sz w:val="16"/>
                <w:szCs w:val="16"/>
                <w:lang w:eastAsia="ko-KR"/>
              </w:rPr>
              <w:t xml:space="preserve">ight be </w:t>
            </w:r>
            <w:r w:rsidR="00EA0580">
              <w:rPr>
                <w:rFonts w:eastAsia="맑은 고딕"/>
                <w:sz w:val="16"/>
                <w:szCs w:val="16"/>
                <w:lang w:eastAsia="ko-KR"/>
              </w:rPr>
              <w:t>retraining from scratch</w:t>
            </w:r>
          </w:p>
        </w:tc>
      </w:tr>
      <w:tr w:rsidR="00C025A8" w:rsidRPr="000C3CDB" w14:paraId="1D8B030F" w14:textId="77777777" w:rsidTr="005848DA">
        <w:trPr>
          <w:trHeight w:val="287"/>
          <w:jc w:val="center"/>
        </w:trPr>
        <w:tc>
          <w:tcPr>
            <w:tcW w:w="1047" w:type="dxa"/>
            <w:vMerge/>
            <w:vAlign w:val="center"/>
          </w:tcPr>
          <w:p w14:paraId="5F89930B" w14:textId="77777777" w:rsidR="00C025A8" w:rsidRDefault="00C025A8" w:rsidP="008329BB">
            <w:pPr>
              <w:spacing w:after="0" w:line="240" w:lineRule="atLeast"/>
              <w:jc w:val="both"/>
              <w:rPr>
                <w:rFonts w:eastAsia="맑은 고딕"/>
                <w:sz w:val="16"/>
                <w:szCs w:val="16"/>
                <w:lang w:eastAsia="ko-KR"/>
              </w:rPr>
            </w:pPr>
          </w:p>
        </w:tc>
        <w:tc>
          <w:tcPr>
            <w:tcW w:w="8584" w:type="dxa"/>
            <w:gridSpan w:val="2"/>
            <w:vAlign w:val="center"/>
          </w:tcPr>
          <w:p w14:paraId="58D925C6" w14:textId="2350243C" w:rsidR="00C025A8" w:rsidRDefault="005848DA" w:rsidP="008329BB">
            <w:pPr>
              <w:spacing w:after="0" w:line="240" w:lineRule="atLeast"/>
              <w:ind w:leftChars="-19" w:left="400" w:hanging="442"/>
              <w:jc w:val="both"/>
              <w:rPr>
                <w:rFonts w:eastAsia="맑은 고딕"/>
                <w:sz w:val="16"/>
                <w:szCs w:val="16"/>
                <w:lang w:eastAsia="ko-KR"/>
              </w:rPr>
            </w:pPr>
            <w:r w:rsidRPr="00664BAE">
              <w:rPr>
                <w:rFonts w:eastAsia="맑은 고딕"/>
                <w:b/>
                <w:bCs/>
                <w:sz w:val="16"/>
                <w:szCs w:val="16"/>
                <w:lang w:eastAsia="ko-KR"/>
              </w:rPr>
              <w:t>Ref.</w:t>
            </w:r>
            <w:r>
              <w:rPr>
                <w:rFonts w:eastAsia="맑은 고딕"/>
                <w:sz w:val="16"/>
                <w:szCs w:val="16"/>
                <w:lang w:eastAsia="ko-KR"/>
              </w:rPr>
              <w:t xml:space="preserve"> </w:t>
            </w:r>
            <w:r w:rsidRPr="005848DA">
              <w:rPr>
                <w:rFonts w:eastAsia="맑은 고딕"/>
                <w:sz w:val="16"/>
                <w:szCs w:val="16"/>
                <w:lang w:eastAsia="ko-KR"/>
              </w:rPr>
              <w:t xml:space="preserve">Goodfellow, I., </w:t>
            </w:r>
            <w:proofErr w:type="spellStart"/>
            <w:r w:rsidRPr="005848DA">
              <w:rPr>
                <w:rFonts w:eastAsia="맑은 고딕"/>
                <w:sz w:val="16"/>
                <w:szCs w:val="16"/>
                <w:lang w:eastAsia="ko-KR"/>
              </w:rPr>
              <w:t>Bengio</w:t>
            </w:r>
            <w:proofErr w:type="spellEnd"/>
            <w:r w:rsidRPr="005848DA">
              <w:rPr>
                <w:rFonts w:eastAsia="맑은 고딕"/>
                <w:sz w:val="16"/>
                <w:szCs w:val="16"/>
                <w:lang w:eastAsia="ko-KR"/>
              </w:rPr>
              <w:t>, Y., &amp; Courville, A. (2016). Deep Learning. MIT Press.</w:t>
            </w:r>
          </w:p>
        </w:tc>
      </w:tr>
      <w:tr w:rsidR="005848DA" w:rsidRPr="000C3CDB" w14:paraId="5169FECE" w14:textId="77777777" w:rsidTr="005848DA">
        <w:trPr>
          <w:trHeight w:val="106"/>
          <w:jc w:val="center"/>
        </w:trPr>
        <w:tc>
          <w:tcPr>
            <w:tcW w:w="1047" w:type="dxa"/>
            <w:vMerge w:val="restart"/>
            <w:vAlign w:val="center"/>
          </w:tcPr>
          <w:p w14:paraId="48DCB7B5" w14:textId="628CB6B8" w:rsidR="005848DA" w:rsidRDefault="005848DA" w:rsidP="008329BB">
            <w:pPr>
              <w:spacing w:after="0" w:line="240" w:lineRule="atLeast"/>
              <w:jc w:val="both"/>
              <w:rPr>
                <w:rFonts w:eastAsia="맑은 고딕"/>
                <w:sz w:val="16"/>
                <w:szCs w:val="16"/>
                <w:lang w:eastAsia="ko-KR"/>
              </w:rPr>
            </w:pPr>
            <w:r>
              <w:rPr>
                <w:rFonts w:eastAsia="맑은 고딕" w:hint="eastAsia"/>
                <w:sz w:val="16"/>
                <w:szCs w:val="16"/>
                <w:lang w:eastAsia="ko-KR"/>
              </w:rPr>
              <w:t>L</w:t>
            </w:r>
            <w:r>
              <w:rPr>
                <w:rFonts w:eastAsia="맑은 고딕"/>
                <w:sz w:val="16"/>
                <w:szCs w:val="16"/>
                <w:lang w:eastAsia="ko-KR"/>
              </w:rPr>
              <w:t>earning Data</w:t>
            </w:r>
          </w:p>
        </w:tc>
        <w:tc>
          <w:tcPr>
            <w:tcW w:w="4580" w:type="dxa"/>
            <w:vAlign w:val="center"/>
          </w:tcPr>
          <w:p w14:paraId="568067DB" w14:textId="117F45C9" w:rsidR="005848DA" w:rsidRDefault="005848DA" w:rsidP="008329BB">
            <w:pPr>
              <w:spacing w:after="0" w:line="240" w:lineRule="atLeast"/>
              <w:ind w:firstLine="100"/>
              <w:jc w:val="both"/>
              <w:rPr>
                <w:rFonts w:eastAsia="맑은 고딕"/>
                <w:sz w:val="16"/>
                <w:szCs w:val="16"/>
                <w:lang w:eastAsia="ko-KR"/>
              </w:rPr>
            </w:pPr>
            <w:r>
              <w:rPr>
                <w:rFonts w:eastAsia="맑은 고딕" w:hint="eastAsia"/>
                <w:sz w:val="16"/>
                <w:szCs w:val="16"/>
                <w:lang w:eastAsia="ko-KR"/>
              </w:rPr>
              <w:t>T</w:t>
            </w:r>
            <w:r>
              <w:rPr>
                <w:rFonts w:eastAsia="맑은 고딕"/>
                <w:sz w:val="16"/>
                <w:szCs w:val="16"/>
                <w:lang w:eastAsia="ko-KR"/>
              </w:rPr>
              <w:t>ypically using an extended version of the original dataset.</w:t>
            </w:r>
          </w:p>
        </w:tc>
        <w:tc>
          <w:tcPr>
            <w:tcW w:w="4004" w:type="dxa"/>
            <w:vAlign w:val="center"/>
          </w:tcPr>
          <w:p w14:paraId="171D12E1" w14:textId="1A950849" w:rsidR="005848DA" w:rsidRDefault="005848DA" w:rsidP="008329BB">
            <w:pPr>
              <w:spacing w:after="0" w:line="240" w:lineRule="atLeast"/>
              <w:ind w:leftChars="43" w:left="675" w:hanging="580"/>
              <w:jc w:val="both"/>
              <w:rPr>
                <w:rFonts w:eastAsia="맑은 고딕"/>
                <w:sz w:val="16"/>
                <w:szCs w:val="16"/>
                <w:lang w:eastAsia="ko-KR"/>
              </w:rPr>
            </w:pPr>
            <w:r>
              <w:rPr>
                <w:rFonts w:eastAsia="맑은 고딕" w:hint="eastAsia"/>
                <w:sz w:val="16"/>
                <w:szCs w:val="16"/>
                <w:lang w:eastAsia="ko-KR"/>
              </w:rPr>
              <w:t>I</w:t>
            </w:r>
            <w:r>
              <w:rPr>
                <w:rFonts w:eastAsia="맑은 고딕"/>
                <w:sz w:val="16"/>
                <w:szCs w:val="16"/>
                <w:lang w:eastAsia="ko-KR"/>
              </w:rPr>
              <w:t>ntroducing entirely new datasets</w:t>
            </w:r>
          </w:p>
        </w:tc>
      </w:tr>
      <w:tr w:rsidR="005848DA" w:rsidRPr="000C3CDB" w14:paraId="35A55279" w14:textId="77777777" w:rsidTr="005848DA">
        <w:trPr>
          <w:trHeight w:val="56"/>
          <w:jc w:val="center"/>
        </w:trPr>
        <w:tc>
          <w:tcPr>
            <w:tcW w:w="1047" w:type="dxa"/>
            <w:vMerge/>
            <w:vAlign w:val="center"/>
          </w:tcPr>
          <w:p w14:paraId="506E5CE3" w14:textId="77777777" w:rsidR="005848DA" w:rsidRDefault="005848DA" w:rsidP="008329BB">
            <w:pPr>
              <w:spacing w:after="0" w:line="240" w:lineRule="atLeast"/>
              <w:jc w:val="both"/>
              <w:rPr>
                <w:rFonts w:eastAsia="맑은 고딕"/>
                <w:sz w:val="16"/>
                <w:szCs w:val="16"/>
                <w:lang w:eastAsia="ko-KR"/>
              </w:rPr>
            </w:pPr>
          </w:p>
        </w:tc>
        <w:tc>
          <w:tcPr>
            <w:tcW w:w="8584" w:type="dxa"/>
            <w:gridSpan w:val="2"/>
            <w:vAlign w:val="center"/>
          </w:tcPr>
          <w:p w14:paraId="384E79D9" w14:textId="79A5060D" w:rsidR="005848DA" w:rsidRDefault="005848DA" w:rsidP="008329BB">
            <w:pPr>
              <w:spacing w:after="0" w:line="240" w:lineRule="atLeast"/>
              <w:ind w:leftChars="-19" w:left="400" w:hanging="442"/>
              <w:jc w:val="both"/>
              <w:rPr>
                <w:rFonts w:eastAsia="맑은 고딕"/>
                <w:sz w:val="16"/>
                <w:szCs w:val="16"/>
                <w:lang w:eastAsia="ko-KR"/>
              </w:rPr>
            </w:pPr>
            <w:r w:rsidRPr="00664BAE">
              <w:rPr>
                <w:rFonts w:eastAsia="맑은 고딕"/>
                <w:b/>
                <w:bCs/>
                <w:sz w:val="16"/>
                <w:szCs w:val="16"/>
                <w:lang w:eastAsia="ko-KR"/>
              </w:rPr>
              <w:t>Ref.</w:t>
            </w:r>
            <w:r>
              <w:rPr>
                <w:rFonts w:eastAsia="맑은 고딕"/>
                <w:sz w:val="16"/>
                <w:szCs w:val="16"/>
                <w:lang w:eastAsia="ko-KR"/>
              </w:rPr>
              <w:t xml:space="preserve"> </w:t>
            </w:r>
            <w:r w:rsidRPr="005848DA">
              <w:rPr>
                <w:rFonts w:eastAsia="맑은 고딕"/>
                <w:sz w:val="16"/>
                <w:szCs w:val="16"/>
                <w:lang w:eastAsia="ko-KR"/>
              </w:rPr>
              <w:t>He, K., Zhang, X., Ren, S., &amp; Sun, J. (2016). Deep Residual Learning for Image Recognition. Proceedings of the IEEE Conference on Computer Vision and Pattern Recognition (CVPR), 770-778.</w:t>
            </w:r>
          </w:p>
        </w:tc>
      </w:tr>
      <w:tr w:rsidR="005848DA" w:rsidRPr="000C3CDB" w14:paraId="765D0F8F" w14:textId="77777777" w:rsidTr="005848DA">
        <w:trPr>
          <w:trHeight w:val="95"/>
          <w:jc w:val="center"/>
        </w:trPr>
        <w:tc>
          <w:tcPr>
            <w:tcW w:w="1047" w:type="dxa"/>
            <w:vMerge w:val="restart"/>
            <w:vAlign w:val="center"/>
          </w:tcPr>
          <w:p w14:paraId="726A5C37" w14:textId="6E2B512E" w:rsidR="005848DA" w:rsidRDefault="005848DA" w:rsidP="008329BB">
            <w:pPr>
              <w:spacing w:after="0" w:line="240" w:lineRule="atLeast"/>
              <w:jc w:val="both"/>
              <w:rPr>
                <w:rFonts w:eastAsia="맑은 고딕"/>
                <w:sz w:val="16"/>
                <w:szCs w:val="16"/>
                <w:lang w:eastAsia="ko-KR"/>
              </w:rPr>
            </w:pPr>
            <w:r>
              <w:rPr>
                <w:rFonts w:eastAsia="맑은 고딕" w:hint="eastAsia"/>
                <w:sz w:val="16"/>
                <w:szCs w:val="16"/>
                <w:lang w:eastAsia="ko-KR"/>
              </w:rPr>
              <w:t>M</w:t>
            </w:r>
            <w:r>
              <w:rPr>
                <w:rFonts w:eastAsia="맑은 고딕"/>
                <w:sz w:val="16"/>
                <w:szCs w:val="16"/>
                <w:lang w:eastAsia="ko-KR"/>
              </w:rPr>
              <w:t>odification</w:t>
            </w:r>
          </w:p>
        </w:tc>
        <w:tc>
          <w:tcPr>
            <w:tcW w:w="4580" w:type="dxa"/>
          </w:tcPr>
          <w:p w14:paraId="75608CBC" w14:textId="26DAE74C" w:rsidR="005848DA" w:rsidRDefault="005848DA" w:rsidP="008329BB">
            <w:pPr>
              <w:spacing w:after="0" w:line="240" w:lineRule="atLeast"/>
              <w:ind w:firstLine="100"/>
              <w:jc w:val="both"/>
              <w:rPr>
                <w:rFonts w:eastAsia="맑은 고딕"/>
                <w:sz w:val="16"/>
                <w:szCs w:val="16"/>
                <w:lang w:eastAsia="ko-KR"/>
              </w:rPr>
            </w:pPr>
            <w:r>
              <w:rPr>
                <w:rFonts w:eastAsia="맑은 고딕" w:hint="eastAsia"/>
                <w:sz w:val="16"/>
                <w:szCs w:val="16"/>
                <w:lang w:eastAsia="ko-KR"/>
              </w:rPr>
              <w:t>U</w:t>
            </w:r>
            <w:r>
              <w:rPr>
                <w:rFonts w:eastAsia="맑은 고딕"/>
                <w:sz w:val="16"/>
                <w:szCs w:val="16"/>
                <w:lang w:eastAsia="ko-KR"/>
              </w:rPr>
              <w:t>pdating only part of the model.</w:t>
            </w:r>
          </w:p>
        </w:tc>
        <w:tc>
          <w:tcPr>
            <w:tcW w:w="4004" w:type="dxa"/>
          </w:tcPr>
          <w:p w14:paraId="1403F1B9" w14:textId="11BED639" w:rsidR="005848DA" w:rsidRDefault="005848DA" w:rsidP="008329BB">
            <w:pPr>
              <w:spacing w:after="0" w:line="240" w:lineRule="atLeast"/>
              <w:ind w:leftChars="43" w:left="675" w:hanging="580"/>
              <w:jc w:val="both"/>
              <w:rPr>
                <w:rFonts w:eastAsia="맑은 고딕"/>
                <w:sz w:val="16"/>
                <w:szCs w:val="16"/>
                <w:lang w:eastAsia="ko-KR"/>
              </w:rPr>
            </w:pPr>
            <w:r>
              <w:rPr>
                <w:rFonts w:eastAsia="맑은 고딕" w:hint="eastAsia"/>
                <w:sz w:val="16"/>
                <w:szCs w:val="16"/>
                <w:lang w:eastAsia="ko-KR"/>
              </w:rPr>
              <w:t>P</w:t>
            </w:r>
            <w:r>
              <w:rPr>
                <w:rFonts w:eastAsia="맑은 고딕"/>
                <w:sz w:val="16"/>
                <w:szCs w:val="16"/>
                <w:lang w:eastAsia="ko-KR"/>
              </w:rPr>
              <w:t>ossibly, replacing entire architecture.</w:t>
            </w:r>
          </w:p>
        </w:tc>
      </w:tr>
      <w:tr w:rsidR="005848DA" w:rsidRPr="000C3CDB" w14:paraId="546C447D" w14:textId="77777777" w:rsidTr="005848DA">
        <w:trPr>
          <w:trHeight w:val="381"/>
          <w:jc w:val="center"/>
        </w:trPr>
        <w:tc>
          <w:tcPr>
            <w:tcW w:w="1047" w:type="dxa"/>
            <w:vMerge/>
          </w:tcPr>
          <w:p w14:paraId="0C16EAF9" w14:textId="77777777" w:rsidR="005848DA" w:rsidRDefault="005848DA" w:rsidP="008329BB">
            <w:pPr>
              <w:spacing w:after="0" w:line="240" w:lineRule="atLeast"/>
              <w:jc w:val="both"/>
              <w:rPr>
                <w:rFonts w:eastAsia="맑은 고딕"/>
                <w:sz w:val="16"/>
                <w:szCs w:val="16"/>
                <w:lang w:eastAsia="ko-KR"/>
              </w:rPr>
            </w:pPr>
          </w:p>
        </w:tc>
        <w:tc>
          <w:tcPr>
            <w:tcW w:w="8584" w:type="dxa"/>
            <w:gridSpan w:val="2"/>
          </w:tcPr>
          <w:p w14:paraId="65E9C660" w14:textId="19930F3C" w:rsidR="005848DA" w:rsidRDefault="005848DA" w:rsidP="008329BB">
            <w:pPr>
              <w:spacing w:after="0" w:line="240" w:lineRule="atLeast"/>
              <w:ind w:leftChars="-19" w:left="400" w:hanging="442"/>
              <w:jc w:val="both"/>
              <w:rPr>
                <w:rFonts w:eastAsia="맑은 고딕"/>
                <w:sz w:val="16"/>
                <w:szCs w:val="16"/>
                <w:lang w:eastAsia="ko-KR"/>
              </w:rPr>
            </w:pPr>
            <w:proofErr w:type="gramStart"/>
            <w:r w:rsidRPr="00664BAE">
              <w:rPr>
                <w:rFonts w:eastAsia="맑은 고딕"/>
                <w:b/>
                <w:bCs/>
                <w:sz w:val="16"/>
                <w:szCs w:val="16"/>
                <w:lang w:eastAsia="ko-KR"/>
              </w:rPr>
              <w:t>Ref</w:t>
            </w:r>
            <w:r>
              <w:rPr>
                <w:rFonts w:eastAsia="맑은 고딕"/>
                <w:sz w:val="16"/>
                <w:szCs w:val="16"/>
                <w:lang w:eastAsia="ko-KR"/>
              </w:rPr>
              <w:t>. :</w:t>
            </w:r>
            <w:proofErr w:type="gramEnd"/>
            <w:r>
              <w:rPr>
                <w:rFonts w:eastAsia="맑은 고딕"/>
                <w:sz w:val="16"/>
                <w:szCs w:val="16"/>
                <w:lang w:eastAsia="ko-KR"/>
              </w:rPr>
              <w:t xml:space="preserve"> </w:t>
            </w:r>
            <w:r w:rsidRPr="005848DA">
              <w:rPr>
                <w:rFonts w:eastAsia="맑은 고딕"/>
                <w:sz w:val="16"/>
                <w:szCs w:val="16"/>
                <w:lang w:eastAsia="ko-KR"/>
              </w:rPr>
              <w:t xml:space="preserve">Vaswani, A., </w:t>
            </w:r>
            <w:proofErr w:type="spellStart"/>
            <w:r w:rsidRPr="005848DA">
              <w:rPr>
                <w:rFonts w:eastAsia="맑은 고딕"/>
                <w:sz w:val="16"/>
                <w:szCs w:val="16"/>
                <w:lang w:eastAsia="ko-KR"/>
              </w:rPr>
              <w:t>Shazeer</w:t>
            </w:r>
            <w:proofErr w:type="spellEnd"/>
            <w:r w:rsidRPr="005848DA">
              <w:rPr>
                <w:rFonts w:eastAsia="맑은 고딕"/>
                <w:sz w:val="16"/>
                <w:szCs w:val="16"/>
                <w:lang w:eastAsia="ko-KR"/>
              </w:rPr>
              <w:t xml:space="preserve">, N., Parmar, N., </w:t>
            </w:r>
            <w:proofErr w:type="spellStart"/>
            <w:r w:rsidRPr="005848DA">
              <w:rPr>
                <w:rFonts w:eastAsia="맑은 고딕"/>
                <w:sz w:val="16"/>
                <w:szCs w:val="16"/>
                <w:lang w:eastAsia="ko-KR"/>
              </w:rPr>
              <w:t>Uszkoreit</w:t>
            </w:r>
            <w:proofErr w:type="spellEnd"/>
            <w:r w:rsidRPr="005848DA">
              <w:rPr>
                <w:rFonts w:eastAsia="맑은 고딕"/>
                <w:sz w:val="16"/>
                <w:szCs w:val="16"/>
                <w:lang w:eastAsia="ko-KR"/>
              </w:rPr>
              <w:t xml:space="preserve">, J., Jones, L., Gomez, A. N., Kaiser, L., &amp; </w:t>
            </w:r>
            <w:proofErr w:type="spellStart"/>
            <w:r w:rsidRPr="005848DA">
              <w:rPr>
                <w:rFonts w:eastAsia="맑은 고딕"/>
                <w:sz w:val="16"/>
                <w:szCs w:val="16"/>
                <w:lang w:eastAsia="ko-KR"/>
              </w:rPr>
              <w:t>Polosukhin</w:t>
            </w:r>
            <w:proofErr w:type="spellEnd"/>
            <w:r w:rsidRPr="005848DA">
              <w:rPr>
                <w:rFonts w:eastAsia="맑은 고딕"/>
                <w:sz w:val="16"/>
                <w:szCs w:val="16"/>
                <w:lang w:eastAsia="ko-KR"/>
              </w:rPr>
              <w:t>, I. (2017). Attention is all you need. Advances in Neural Information Processing Systems (</w:t>
            </w:r>
            <w:proofErr w:type="spellStart"/>
            <w:r w:rsidRPr="005848DA">
              <w:rPr>
                <w:rFonts w:eastAsia="맑은 고딕"/>
                <w:sz w:val="16"/>
                <w:szCs w:val="16"/>
                <w:lang w:eastAsia="ko-KR"/>
              </w:rPr>
              <w:t>NeurIPS</w:t>
            </w:r>
            <w:proofErr w:type="spellEnd"/>
            <w:r w:rsidRPr="005848DA">
              <w:rPr>
                <w:rFonts w:eastAsia="맑은 고딕"/>
                <w:sz w:val="16"/>
                <w:szCs w:val="16"/>
                <w:lang w:eastAsia="ko-KR"/>
              </w:rPr>
              <w:t>), 30.</w:t>
            </w:r>
          </w:p>
        </w:tc>
      </w:tr>
    </w:tbl>
    <w:p w14:paraId="0280BCD9" w14:textId="7544E619" w:rsidR="003B66E4" w:rsidRDefault="003B66E4" w:rsidP="005C797F">
      <w:pPr>
        <w:spacing w:before="120" w:after="120" w:line="276" w:lineRule="auto"/>
        <w:ind w:firstLine="100"/>
        <w:jc w:val="both"/>
        <w:rPr>
          <w:rFonts w:eastAsia="맑은 고딕"/>
          <w:sz w:val="20"/>
          <w:szCs w:val="20"/>
          <w:lang w:eastAsia="ko-KR"/>
        </w:rPr>
      </w:pPr>
    </w:p>
    <w:p w14:paraId="73149C42" w14:textId="46504AEC" w:rsidR="000F612A" w:rsidRDefault="000F612A" w:rsidP="007C0B5E">
      <w:pPr>
        <w:pStyle w:val="ab"/>
        <w:keepNext/>
        <w:jc w:val="center"/>
      </w:pPr>
      <w:bookmarkStart w:id="3" w:name="_Ref193457409"/>
      <w:r>
        <w:t xml:space="preserve">Table </w:t>
      </w:r>
      <w:r>
        <w:fldChar w:fldCharType="begin"/>
      </w:r>
      <w:r>
        <w:instrText xml:space="preserve"> SEQ Table \* ARABIC </w:instrText>
      </w:r>
      <w:r>
        <w:fldChar w:fldCharType="separate"/>
      </w:r>
      <w:r w:rsidR="00995DC2">
        <w:rPr>
          <w:noProof/>
        </w:rPr>
        <w:t>3</w:t>
      </w:r>
      <w:r>
        <w:fldChar w:fldCharType="end"/>
      </w:r>
      <w:bookmarkEnd w:id="3"/>
      <w:r w:rsidR="007C0B5E">
        <w:t xml:space="preserve"> Terms in TR 38.843</w:t>
      </w:r>
    </w:p>
    <w:tbl>
      <w:tblPr>
        <w:tblStyle w:val="afd"/>
        <w:tblW w:w="0" w:type="auto"/>
        <w:tblInd w:w="283" w:type="dxa"/>
        <w:tblLook w:val="04A0" w:firstRow="1" w:lastRow="0" w:firstColumn="1" w:lastColumn="0" w:noHBand="0" w:noVBand="1"/>
      </w:tblPr>
      <w:tblGrid>
        <w:gridCol w:w="9631"/>
      </w:tblGrid>
      <w:tr w:rsidR="00691D62" w14:paraId="59CEB362" w14:textId="77777777" w:rsidTr="008329BB">
        <w:tc>
          <w:tcPr>
            <w:tcW w:w="9631" w:type="dxa"/>
          </w:tcPr>
          <w:p w14:paraId="0D1BCCD6" w14:textId="14A0764D" w:rsidR="000F612A" w:rsidRDefault="000F612A" w:rsidP="00703F59">
            <w:pPr>
              <w:spacing w:after="0" w:line="240" w:lineRule="atLeast"/>
              <w:rPr>
                <w:b/>
                <w:bCs/>
                <w:sz w:val="24"/>
                <w:szCs w:val="24"/>
              </w:rPr>
            </w:pPr>
            <w:bookmarkStart w:id="4" w:name="_Toc135002558"/>
            <w:bookmarkStart w:id="5" w:name="_Toc149657133"/>
            <w:r>
              <w:rPr>
                <w:b/>
                <w:bCs/>
                <w:sz w:val="24"/>
                <w:szCs w:val="24"/>
              </w:rPr>
              <w:t>[</w:t>
            </w:r>
            <w:r w:rsidRPr="000F612A">
              <w:rPr>
                <w:b/>
                <w:bCs/>
                <w:sz w:val="24"/>
                <w:szCs w:val="24"/>
              </w:rPr>
              <w:t>3GPP TR 38.843</w:t>
            </w:r>
            <w:r>
              <w:rPr>
                <w:b/>
                <w:bCs/>
                <w:sz w:val="24"/>
                <w:szCs w:val="24"/>
              </w:rPr>
              <w:t>]</w:t>
            </w:r>
          </w:p>
          <w:p w14:paraId="585F9BB1" w14:textId="6E7B5940" w:rsidR="00691D62" w:rsidRPr="00691D62" w:rsidRDefault="00691D62" w:rsidP="00703F59">
            <w:pPr>
              <w:spacing w:after="0" w:line="240" w:lineRule="atLeast"/>
              <w:rPr>
                <w:b/>
                <w:bCs/>
                <w:sz w:val="24"/>
                <w:szCs w:val="24"/>
              </w:rPr>
            </w:pPr>
            <w:r w:rsidRPr="00691D62">
              <w:rPr>
                <w:b/>
                <w:bCs/>
                <w:sz w:val="24"/>
                <w:szCs w:val="24"/>
              </w:rPr>
              <w:t>3</w:t>
            </w:r>
            <w:r w:rsidRPr="00691D62">
              <w:rPr>
                <w:b/>
                <w:bCs/>
                <w:sz w:val="24"/>
                <w:szCs w:val="24"/>
              </w:rPr>
              <w:tab/>
              <w:t>Definitions of terms, symbols and abbreviations</w:t>
            </w:r>
            <w:bookmarkEnd w:id="4"/>
            <w:bookmarkEnd w:id="5"/>
          </w:p>
          <w:p w14:paraId="203CD261" w14:textId="4FD07A6B" w:rsidR="00691D62" w:rsidRPr="00691D62" w:rsidRDefault="00691D62" w:rsidP="00703F59">
            <w:pPr>
              <w:spacing w:after="0" w:line="240" w:lineRule="atLeast"/>
              <w:rPr>
                <w:b/>
                <w:bCs/>
                <w:sz w:val="24"/>
                <w:szCs w:val="24"/>
              </w:rPr>
            </w:pPr>
            <w:bookmarkStart w:id="6" w:name="_Toc135002559"/>
            <w:bookmarkStart w:id="7" w:name="_Toc149657134"/>
            <w:r w:rsidRPr="00691D62">
              <w:rPr>
                <w:b/>
                <w:bCs/>
                <w:sz w:val="24"/>
                <w:szCs w:val="24"/>
              </w:rPr>
              <w:t>3.1</w:t>
            </w:r>
            <w:r w:rsidRPr="00691D62">
              <w:rPr>
                <w:b/>
                <w:bCs/>
                <w:sz w:val="24"/>
                <w:szCs w:val="24"/>
              </w:rPr>
              <w:tab/>
              <w:t>Terms</w:t>
            </w:r>
            <w:bookmarkEnd w:id="6"/>
            <w:bookmarkEnd w:id="7"/>
          </w:p>
          <w:p w14:paraId="7DD7C5DD" w14:textId="2A9B3B40" w:rsidR="00691D62" w:rsidRPr="00691D62" w:rsidRDefault="00691D62" w:rsidP="00703F59">
            <w:pPr>
              <w:spacing w:after="0" w:line="240" w:lineRule="atLeast"/>
            </w:pPr>
            <w:r w:rsidRPr="00133C49">
              <w:rPr>
                <w:b/>
              </w:rPr>
              <w:t>Model update:</w:t>
            </w:r>
            <w:r w:rsidRPr="00133C49">
              <w:t xml:space="preserve"> Process of updating the model parameters and/or </w:t>
            </w:r>
            <w:r w:rsidRPr="00D40B6B">
              <w:rPr>
                <w:highlight w:val="yellow"/>
              </w:rPr>
              <w:t>model structure of a model</w:t>
            </w:r>
            <w:r w:rsidRPr="00133C49">
              <w:t>.</w:t>
            </w:r>
          </w:p>
        </w:tc>
      </w:tr>
    </w:tbl>
    <w:p w14:paraId="02D5864A" w14:textId="550FE072" w:rsidR="004F6128" w:rsidRDefault="003B66E4" w:rsidP="005C797F">
      <w:pPr>
        <w:spacing w:before="120" w:after="120" w:line="276" w:lineRule="auto"/>
        <w:ind w:firstLine="100"/>
        <w:jc w:val="both"/>
        <w:rPr>
          <w:rFonts w:eastAsia="맑은 고딕"/>
          <w:b/>
          <w:bCs/>
          <w:sz w:val="20"/>
          <w:szCs w:val="20"/>
          <w:lang w:eastAsia="ko-KR"/>
        </w:rPr>
      </w:pPr>
      <w:r w:rsidRPr="003B66E4">
        <w:rPr>
          <w:rFonts w:eastAsia="맑은 고딕"/>
          <w:sz w:val="20"/>
          <w:szCs w:val="20"/>
          <w:lang w:eastAsia="ko-KR"/>
        </w:rPr>
        <w:t xml:space="preserve">Given </w:t>
      </w:r>
      <w:r w:rsidRPr="003B66E4">
        <w:rPr>
          <w:rFonts w:eastAsia="맑은 고딕"/>
          <w:sz w:val="20"/>
          <w:szCs w:val="20"/>
          <w:lang w:eastAsia="ko-KR"/>
        </w:rPr>
        <w:fldChar w:fldCharType="begin"/>
      </w:r>
      <w:r w:rsidRPr="003B66E4">
        <w:rPr>
          <w:rFonts w:eastAsia="맑은 고딕"/>
          <w:sz w:val="20"/>
          <w:szCs w:val="20"/>
          <w:lang w:eastAsia="ko-KR"/>
        </w:rPr>
        <w:instrText xml:space="preserve"> REF _Ref193377899 \h </w:instrText>
      </w:r>
      <w:r>
        <w:rPr>
          <w:rFonts w:eastAsia="맑은 고딕"/>
          <w:sz w:val="20"/>
          <w:szCs w:val="20"/>
          <w:lang w:eastAsia="ko-KR"/>
        </w:rPr>
        <w:instrText xml:space="preserve"> \* MERGEFORMAT </w:instrText>
      </w:r>
      <w:r w:rsidRPr="003B66E4">
        <w:rPr>
          <w:rFonts w:eastAsia="맑은 고딕"/>
          <w:sz w:val="20"/>
          <w:szCs w:val="20"/>
          <w:lang w:eastAsia="ko-KR"/>
        </w:rPr>
      </w:r>
      <w:r w:rsidRPr="003B66E4">
        <w:rPr>
          <w:rFonts w:eastAsia="맑은 고딕"/>
          <w:sz w:val="20"/>
          <w:szCs w:val="20"/>
          <w:lang w:eastAsia="ko-KR"/>
        </w:rPr>
        <w:fldChar w:fldCharType="separate"/>
      </w:r>
      <w:r w:rsidR="00995DC2" w:rsidRPr="00995DC2">
        <w:rPr>
          <w:sz w:val="20"/>
          <w:szCs w:val="20"/>
        </w:rPr>
        <w:t xml:space="preserve">Table </w:t>
      </w:r>
      <w:r w:rsidR="00995DC2" w:rsidRPr="00995DC2">
        <w:rPr>
          <w:noProof/>
          <w:sz w:val="20"/>
          <w:szCs w:val="20"/>
        </w:rPr>
        <w:t>2</w:t>
      </w:r>
      <w:r w:rsidRPr="003B66E4">
        <w:rPr>
          <w:rFonts w:eastAsia="맑은 고딕"/>
          <w:sz w:val="20"/>
          <w:szCs w:val="20"/>
          <w:lang w:eastAsia="ko-KR"/>
        </w:rPr>
        <w:fldChar w:fldCharType="end"/>
      </w:r>
      <w:r w:rsidR="007C0B5E">
        <w:rPr>
          <w:rFonts w:eastAsia="맑은 고딕"/>
          <w:sz w:val="20"/>
          <w:szCs w:val="20"/>
          <w:lang w:eastAsia="ko-KR"/>
        </w:rPr>
        <w:t xml:space="preserve"> and </w:t>
      </w:r>
      <w:r w:rsidR="007C0B5E">
        <w:rPr>
          <w:rFonts w:eastAsia="맑은 고딕"/>
          <w:sz w:val="20"/>
          <w:szCs w:val="20"/>
          <w:lang w:eastAsia="ko-KR"/>
        </w:rPr>
        <w:fldChar w:fldCharType="begin"/>
      </w:r>
      <w:r w:rsidR="007C0B5E">
        <w:rPr>
          <w:rFonts w:eastAsia="맑은 고딕"/>
          <w:sz w:val="20"/>
          <w:szCs w:val="20"/>
          <w:lang w:eastAsia="ko-KR"/>
        </w:rPr>
        <w:instrText xml:space="preserve"> REF _Ref193457409 \h </w:instrText>
      </w:r>
      <w:r w:rsidR="007C0B5E">
        <w:rPr>
          <w:rFonts w:eastAsia="맑은 고딕"/>
          <w:sz w:val="20"/>
          <w:szCs w:val="20"/>
          <w:lang w:eastAsia="ko-KR"/>
        </w:rPr>
      </w:r>
      <w:r w:rsidR="007C0B5E">
        <w:rPr>
          <w:rFonts w:eastAsia="맑은 고딕"/>
          <w:sz w:val="20"/>
          <w:szCs w:val="20"/>
          <w:lang w:eastAsia="ko-KR"/>
        </w:rPr>
        <w:fldChar w:fldCharType="separate"/>
      </w:r>
      <w:r w:rsidR="00995DC2">
        <w:t xml:space="preserve">Table </w:t>
      </w:r>
      <w:r w:rsidR="00995DC2">
        <w:rPr>
          <w:noProof/>
        </w:rPr>
        <w:t>3</w:t>
      </w:r>
      <w:r w:rsidR="007C0B5E">
        <w:rPr>
          <w:rFonts w:eastAsia="맑은 고딕"/>
          <w:sz w:val="20"/>
          <w:szCs w:val="20"/>
          <w:lang w:eastAsia="ko-KR"/>
        </w:rPr>
        <w:fldChar w:fldCharType="end"/>
      </w:r>
      <w:r w:rsidRPr="003B66E4">
        <w:rPr>
          <w:rFonts w:eastAsia="맑은 고딕"/>
          <w:sz w:val="20"/>
          <w:szCs w:val="20"/>
          <w:lang w:eastAsia="ko-KR"/>
        </w:rPr>
        <w:t>, we would like to propose</w:t>
      </w:r>
      <w:r>
        <w:rPr>
          <w:rFonts w:eastAsia="맑은 고딕"/>
          <w:sz w:val="20"/>
          <w:szCs w:val="20"/>
          <w:lang w:eastAsia="ko-KR"/>
        </w:rPr>
        <w:t xml:space="preserve"> the following definition</w:t>
      </w:r>
      <w:r w:rsidR="00BC5803">
        <w:rPr>
          <w:rFonts w:eastAsia="맑은 고딕"/>
          <w:sz w:val="20"/>
          <w:szCs w:val="20"/>
          <w:lang w:eastAsia="ko-KR"/>
        </w:rPr>
        <w:t>s</w:t>
      </w:r>
      <w:r>
        <w:rPr>
          <w:rFonts w:eastAsia="맑은 고딕"/>
          <w:sz w:val="20"/>
          <w:szCs w:val="20"/>
          <w:lang w:eastAsia="ko-KR"/>
        </w:rPr>
        <w:t>:</w:t>
      </w:r>
    </w:p>
    <w:p w14:paraId="2EC1D249" w14:textId="68BBFBBA" w:rsidR="00EA0580" w:rsidRDefault="00EA0580" w:rsidP="00EA0580">
      <w:pPr>
        <w:spacing w:before="240" w:after="240"/>
        <w:ind w:left="1134" w:hangingChars="567" w:hanging="1134"/>
        <w:jc w:val="both"/>
        <w:rPr>
          <w:rFonts w:ascii="Arial" w:eastAsia="맑은 고딕" w:hAnsi="Arial" w:cs="Arial"/>
          <w:b/>
          <w:bCs/>
          <w:sz w:val="20"/>
          <w:lang w:eastAsia="ko-KR"/>
        </w:rPr>
      </w:pPr>
      <w:bookmarkStart w:id="8" w:name="_Hlk193469512"/>
      <w:r w:rsidRPr="00924BFD">
        <w:rPr>
          <w:rFonts w:ascii="Arial" w:eastAsia="맑은 고딕" w:hAnsi="Arial" w:cs="Arial"/>
          <w:b/>
          <w:bCs/>
          <w:sz w:val="20"/>
          <w:lang w:eastAsia="ko-KR"/>
        </w:rPr>
        <w:lastRenderedPageBreak/>
        <w:t xml:space="preserve">Proposal </w:t>
      </w:r>
      <w:r>
        <w:rPr>
          <w:rFonts w:ascii="Arial" w:eastAsia="맑은 고딕" w:hAnsi="Arial" w:cs="Arial"/>
          <w:b/>
          <w:bCs/>
          <w:sz w:val="20"/>
          <w:lang w:eastAsia="ko-KR"/>
        </w:rPr>
        <w:t>2</w:t>
      </w:r>
      <w:r w:rsidRPr="00924BFD">
        <w:rPr>
          <w:rFonts w:ascii="Arial" w:eastAsia="맑은 고딕" w:hAnsi="Arial" w:cs="Arial"/>
          <w:b/>
          <w:bCs/>
          <w:sz w:val="20"/>
          <w:lang w:eastAsia="ko-KR"/>
        </w:rPr>
        <w:t xml:space="preserve">: </w:t>
      </w:r>
      <w:r>
        <w:rPr>
          <w:rFonts w:ascii="Arial" w:eastAsia="맑은 고딕" w:hAnsi="Arial" w:cs="Arial"/>
          <w:b/>
          <w:bCs/>
          <w:sz w:val="20"/>
          <w:lang w:eastAsia="ko-KR"/>
        </w:rPr>
        <w:t xml:space="preserve"> </w:t>
      </w:r>
      <w:r w:rsidRPr="00EA0580">
        <w:rPr>
          <w:rFonts w:ascii="Arial" w:eastAsia="맑은 고딕" w:hAnsi="Arial" w:cs="Arial"/>
          <w:b/>
          <w:bCs/>
          <w:sz w:val="20"/>
          <w:lang w:eastAsia="ko-KR"/>
        </w:rPr>
        <w:t>Define Fine-</w:t>
      </w:r>
      <w:r w:rsidR="00BC5803">
        <w:rPr>
          <w:rFonts w:ascii="Arial" w:eastAsia="맑은 고딕" w:hAnsi="Arial" w:cs="Arial"/>
          <w:b/>
          <w:bCs/>
          <w:sz w:val="20"/>
          <w:lang w:eastAsia="ko-KR"/>
        </w:rPr>
        <w:t>t</w:t>
      </w:r>
      <w:r w:rsidRPr="00EA0580">
        <w:rPr>
          <w:rFonts w:ascii="Arial" w:eastAsia="맑은 고딕" w:hAnsi="Arial" w:cs="Arial"/>
          <w:b/>
          <w:bCs/>
          <w:sz w:val="20"/>
          <w:lang w:eastAsia="ko-KR"/>
        </w:rPr>
        <w:t xml:space="preserve">uning as the process of adjusting existing model weights while retaining the pre-trained model’s structure. Fine-Tuning modifies only a subset of model parameters, allowing for targeted adaptation to new data without altering the overall model architecture. Due to the minimal impact on structural integrity, conformance testing requirements for fine-tuned models should be limited to </w:t>
      </w:r>
      <w:r w:rsidR="00BC5803">
        <w:rPr>
          <w:rFonts w:ascii="Arial" w:eastAsia="맑은 고딕" w:hAnsi="Arial" w:cs="Arial"/>
          <w:b/>
          <w:bCs/>
          <w:sz w:val="20"/>
          <w:lang w:eastAsia="ko-KR"/>
        </w:rPr>
        <w:t xml:space="preserve">the </w:t>
      </w:r>
      <w:r w:rsidRPr="00EA0580">
        <w:rPr>
          <w:rFonts w:ascii="Arial" w:eastAsia="맑은 고딕" w:hAnsi="Arial" w:cs="Arial"/>
          <w:b/>
          <w:bCs/>
          <w:sz w:val="20"/>
          <w:lang w:eastAsia="ko-KR"/>
        </w:rPr>
        <w:t xml:space="preserve">functionality </w:t>
      </w:r>
      <w:r w:rsidR="003B66E4">
        <w:rPr>
          <w:rFonts w:ascii="Arial" w:eastAsia="맑은 고딕" w:hAnsi="Arial" w:cs="Arial"/>
          <w:b/>
          <w:bCs/>
          <w:sz w:val="20"/>
          <w:lang w:eastAsia="ko-KR"/>
        </w:rPr>
        <w:t>configuration.</w:t>
      </w:r>
    </w:p>
    <w:p w14:paraId="72432F03" w14:textId="1456A854" w:rsidR="00FC2B90" w:rsidRDefault="004A719E" w:rsidP="004A719E">
      <w:pPr>
        <w:spacing w:before="240" w:after="240"/>
        <w:ind w:left="1134" w:hangingChars="567" w:hanging="1134"/>
        <w:jc w:val="both"/>
        <w:rPr>
          <w:rFonts w:ascii="Arial" w:eastAsia="맑은 고딕" w:hAnsi="Arial" w:cs="Arial"/>
          <w:b/>
          <w:bCs/>
          <w:sz w:val="20"/>
          <w:lang w:eastAsia="ko-KR"/>
        </w:rPr>
      </w:pPr>
      <w:r w:rsidRPr="004A719E">
        <w:rPr>
          <w:rFonts w:ascii="Arial" w:eastAsia="맑은 고딕" w:hAnsi="Arial" w:cs="Arial"/>
          <w:b/>
          <w:bCs/>
          <w:sz w:val="20"/>
          <w:lang w:eastAsia="ko-KR"/>
        </w:rPr>
        <w:t xml:space="preserve">Proposal 3: Define Model Update as a process that involves full replacement of </w:t>
      </w:r>
      <w:r w:rsidR="00BC5803">
        <w:rPr>
          <w:rFonts w:ascii="Arial" w:eastAsia="맑은 고딕" w:hAnsi="Arial" w:cs="Arial"/>
          <w:b/>
          <w:bCs/>
          <w:sz w:val="20"/>
          <w:lang w:eastAsia="ko-KR"/>
        </w:rPr>
        <w:t>an</w:t>
      </w:r>
      <w:r w:rsidRPr="004A719E">
        <w:rPr>
          <w:rFonts w:ascii="Arial" w:eastAsia="맑은 고딕" w:hAnsi="Arial" w:cs="Arial"/>
          <w:b/>
          <w:bCs/>
          <w:sz w:val="20"/>
          <w:lang w:eastAsia="ko-KR"/>
        </w:rPr>
        <w:t xml:space="preserve"> AI/ML model, requiring retraining from scratch. Model updates may also include architectural modifications, such as transitioning between different deep learning frameworks (e.g., CNN to Transformer). Due to the substantial changes in model behavior, conformance testing must be conducted comprehensively, covering both functional validation and real-world performance testing.</w:t>
      </w:r>
    </w:p>
    <w:bookmarkEnd w:id="8"/>
    <w:p w14:paraId="48620BA7" w14:textId="34ECB37B" w:rsidR="00240679" w:rsidRPr="006B72FC" w:rsidRDefault="006B72FC" w:rsidP="006B72FC">
      <w:pPr>
        <w:pStyle w:val="afe"/>
        <w:numPr>
          <w:ilvl w:val="0"/>
          <w:numId w:val="42"/>
        </w:numPr>
        <w:spacing w:before="120" w:after="120" w:line="276" w:lineRule="auto"/>
        <w:ind w:left="426" w:firstLineChars="0" w:hanging="426"/>
        <w:jc w:val="both"/>
        <w:rPr>
          <w:rFonts w:eastAsia="맑은 고딕"/>
          <w:lang w:eastAsia="ko-KR"/>
        </w:rPr>
      </w:pPr>
      <w:r w:rsidRPr="006B72FC">
        <w:rPr>
          <w:rFonts w:eastAsia="맑은 고딕"/>
          <w:lang w:eastAsia="ko-KR"/>
        </w:rPr>
        <w:t>Rega</w:t>
      </w:r>
      <w:r>
        <w:rPr>
          <w:rFonts w:eastAsia="맑은 고딕"/>
          <w:lang w:eastAsia="ko-KR"/>
        </w:rPr>
        <w:t>r</w:t>
      </w:r>
      <w:r w:rsidRPr="006B72FC">
        <w:rPr>
          <w:rFonts w:eastAsia="맑은 고딕"/>
          <w:lang w:eastAsia="ko-KR"/>
        </w:rPr>
        <w:t>ding whether</w:t>
      </w:r>
      <w:r w:rsidR="00240679" w:rsidRPr="006B72FC">
        <w:rPr>
          <w:rFonts w:eastAsia="맑은 고딕"/>
          <w:lang w:eastAsia="ko-KR"/>
        </w:rPr>
        <w:t xml:space="preserve"> the metric</w:t>
      </w:r>
      <w:r w:rsidR="00F264B5">
        <w:rPr>
          <w:rFonts w:eastAsia="맑은 고딕"/>
          <w:lang w:eastAsia="ko-KR"/>
        </w:rPr>
        <w:t>s</w:t>
      </w:r>
      <w:r w:rsidR="00240679" w:rsidRPr="006B72FC">
        <w:rPr>
          <w:rFonts w:eastAsia="맑은 고딕"/>
          <w:lang w:eastAsia="ko-KR"/>
        </w:rPr>
        <w:t xml:space="preserve"> used for performance testing and the metric used for monitoring can be aligned.</w:t>
      </w:r>
    </w:p>
    <w:p w14:paraId="3F41664C" w14:textId="3DDF9D4F" w:rsidR="00666CF5" w:rsidRPr="00666CF5" w:rsidRDefault="00666CF5" w:rsidP="008379D0">
      <w:pPr>
        <w:spacing w:after="120" w:line="276" w:lineRule="auto"/>
        <w:ind w:firstLine="100"/>
        <w:jc w:val="both"/>
        <w:rPr>
          <w:rFonts w:eastAsia="맑은 고딕"/>
          <w:sz w:val="20"/>
          <w:szCs w:val="20"/>
          <w:lang w:eastAsia="ko-KR"/>
        </w:rPr>
      </w:pPr>
      <w:r w:rsidRPr="00666CF5">
        <w:rPr>
          <w:rFonts w:eastAsia="맑은 고딕"/>
          <w:sz w:val="20"/>
          <w:szCs w:val="20"/>
          <w:lang w:eastAsia="ko-KR"/>
        </w:rPr>
        <w:t xml:space="preserve">In AI/ML-based Life Cycle Management (LCM) operations, it is crucial to differentiate between performance testing and continuous performance monitoring to ensure efficient signaling and accurate validation of AI/ML model performance. Performance testing is conducted to validate the effectiveness of a fine-tuned or updated AI/ML model before its full deployment, whereas monitoring is a continuous process within the live network that detects performance degradation and triggers necessary model adaptation actions such as switching, fallback, or </w:t>
      </w:r>
      <w:r w:rsidR="00D40B6B">
        <w:rPr>
          <w:rFonts w:eastAsia="맑은 고딕"/>
          <w:sz w:val="20"/>
          <w:szCs w:val="20"/>
          <w:lang w:eastAsia="ko-KR"/>
        </w:rPr>
        <w:t>deactivation</w:t>
      </w:r>
      <w:r w:rsidRPr="00666CF5">
        <w:rPr>
          <w:rFonts w:eastAsia="맑은 고딕"/>
          <w:sz w:val="20"/>
          <w:szCs w:val="20"/>
          <w:lang w:eastAsia="ko-KR"/>
        </w:rPr>
        <w:t>. Using the same signaling mechanisms for both performance testing and monitoring leads to excessive signaling overhead, particularly in UE-to-network communication, thereby increasing network congestion and degrading overall system efficiency.</w:t>
      </w:r>
    </w:p>
    <w:p w14:paraId="4AFE52B7" w14:textId="77777777" w:rsidR="00666CF5" w:rsidRPr="00666CF5" w:rsidRDefault="00666CF5" w:rsidP="008379D0">
      <w:pPr>
        <w:spacing w:after="120" w:line="276" w:lineRule="auto"/>
        <w:ind w:firstLine="100"/>
        <w:jc w:val="both"/>
        <w:rPr>
          <w:rFonts w:eastAsia="맑은 고딕"/>
          <w:sz w:val="20"/>
          <w:szCs w:val="20"/>
          <w:lang w:eastAsia="ko-KR"/>
        </w:rPr>
      </w:pPr>
      <w:r w:rsidRPr="00666CF5">
        <w:rPr>
          <w:rFonts w:eastAsia="맑은 고딕"/>
          <w:sz w:val="20"/>
          <w:szCs w:val="20"/>
          <w:lang w:eastAsia="ko-KR"/>
        </w:rPr>
        <w:t>In post-deployment testing, when an AI/ML model undergoes validation, the UE does not necessarily need to engage in full LCM decision-making processes such as model switching or fallback. However, if the UE continues to operate under normal LCM functions during this period, several issues arise. First, AI/ML model performance exhibits stochastic variations, meaning that transient fluctuations in performance may not necessarily indicate the need for fallback or switching. If the UE prematurely switches to another AI/ML model or falls back to a legacy algorithm before a sufficient validation period, the performance testing process becomes inconclusive, making it impossible to assess the impact of fine-tuning or model updates accurately. Second, unnecessary signaling overhead occurs when the UE continuously sends messages to the network for switching or fallback decisions based on performance fluctuations that are within an acceptable range. This leads to excessive control plane traffic, inefficient use of radio resources, and increased processing burden on both the UE and the network.</w:t>
      </w:r>
    </w:p>
    <w:p w14:paraId="7E314FDB" w14:textId="77777777" w:rsidR="001E7326" w:rsidRPr="001E7326" w:rsidRDefault="001E7326" w:rsidP="008379D0">
      <w:pPr>
        <w:spacing w:after="120" w:line="276" w:lineRule="auto"/>
        <w:ind w:firstLine="100"/>
        <w:jc w:val="both"/>
        <w:rPr>
          <w:rFonts w:eastAsia="맑은 고딕"/>
          <w:sz w:val="20"/>
          <w:szCs w:val="20"/>
          <w:lang w:eastAsia="ko-KR"/>
        </w:rPr>
      </w:pPr>
      <w:r w:rsidRPr="001E7326">
        <w:rPr>
          <w:rFonts w:eastAsia="맑은 고딕"/>
          <w:sz w:val="20"/>
          <w:szCs w:val="20"/>
          <w:lang w:eastAsia="ko-KR"/>
        </w:rPr>
        <w:t>To address these issues, it is necessary to establish clear distinctions between performance testing metrics and monitoring metrics to ensure efficient signaling and accurate AI/ML validation. Performance testing metrics should be fine-grained and focused on controlled validation in a structured test environment, whereas monitoring metrics should be aggregated and lightweight to minimize signaling during normal LCM operation. During AI/ML validation testing, switching or fallback actions initiated by the management framework should be temporarily disabled to prevent premature interventions triggered by natural fluctuations in model behavior. This can be achieved by operating the UE in a dedicated test mode, setting validation thresholds that are less sensitive than those used in runtime conditions, and limiting any fallback or switching responses unless the observed degradation is sustained and exceeds a critical threshold.</w:t>
      </w:r>
    </w:p>
    <w:p w14:paraId="33E209F8" w14:textId="77777777" w:rsidR="001E7326" w:rsidRPr="001E7326" w:rsidRDefault="001E7326" w:rsidP="008379D0">
      <w:pPr>
        <w:spacing w:after="120" w:line="276" w:lineRule="auto"/>
        <w:ind w:firstLine="100"/>
        <w:jc w:val="both"/>
        <w:rPr>
          <w:rFonts w:eastAsia="맑은 고딕"/>
          <w:sz w:val="20"/>
          <w:szCs w:val="20"/>
          <w:lang w:eastAsia="ko-KR"/>
        </w:rPr>
      </w:pPr>
      <w:r w:rsidRPr="001E7326">
        <w:rPr>
          <w:rFonts w:eastAsia="맑은 고딕"/>
          <w:sz w:val="20"/>
          <w:szCs w:val="20"/>
          <w:lang w:eastAsia="ko-KR"/>
        </w:rPr>
        <w:t xml:space="preserve">For example, to further improve flexibility, a field such as </w:t>
      </w:r>
      <w:proofErr w:type="spellStart"/>
      <w:r w:rsidRPr="00240B7B">
        <w:rPr>
          <w:rFonts w:eastAsia="맑은 고딕"/>
          <w:b/>
          <w:bCs/>
          <w:i/>
          <w:iCs/>
          <w:sz w:val="20"/>
          <w:szCs w:val="20"/>
          <w:lang w:eastAsia="ko-KR"/>
        </w:rPr>
        <w:t>reportingLogic</w:t>
      </w:r>
      <w:proofErr w:type="spellEnd"/>
      <w:r w:rsidRPr="001E7326">
        <w:rPr>
          <w:rFonts w:eastAsia="맑은 고딕"/>
          <w:sz w:val="20"/>
          <w:szCs w:val="20"/>
          <w:lang w:eastAsia="ko-KR"/>
        </w:rPr>
        <w:t xml:space="preserve"> can be introduced to allow the network to specify the direction of the reporting condition—whether the UE should report when a performance metric drops below a configured threshold or when it exceeds it. This enables two distinct strategies: in validation scenarios, the UE may report only when the metric falls below the target value, thereby highlighting underperformance while avoiding excessive signaling when the model is functioning well; in contrast, during live operation, the UE may report only when the metric rises above a certain level, such as when confidence in model output becomes sufficiently high to trigger an operational change.</w:t>
      </w:r>
    </w:p>
    <w:p w14:paraId="3AC10375" w14:textId="77777777" w:rsidR="001E7326" w:rsidRPr="001E7326" w:rsidRDefault="001E7326" w:rsidP="008379D0">
      <w:pPr>
        <w:spacing w:after="120" w:line="276" w:lineRule="auto"/>
        <w:ind w:firstLine="100"/>
        <w:jc w:val="both"/>
        <w:rPr>
          <w:rFonts w:eastAsia="맑은 고딕"/>
          <w:sz w:val="20"/>
          <w:szCs w:val="20"/>
          <w:lang w:eastAsia="ko-KR"/>
        </w:rPr>
      </w:pPr>
      <w:r w:rsidRPr="001E7326">
        <w:rPr>
          <w:rFonts w:eastAsia="맑은 고딕"/>
          <w:sz w:val="20"/>
          <w:szCs w:val="20"/>
          <w:lang w:eastAsia="ko-KR"/>
        </w:rPr>
        <w:t>For instance, the network may configure the UE to report only if the model inference accuracy drops below 90% during the validation phase, allowing early detection of weak model performance with minimal signaling during otherwise stable operation. Conversely, in a deployment scenario, the network may configure reporting to occur only when the model confidence exceeds 85%, enabling selective feature activation based on high-confidence AI predictions. These configurations can be expressed through RRC signaling parameters that define the relevant metric, threshold, and reporting logic, thereby enabling adaptive and efficient AI/ML lifecycle control.</w:t>
      </w:r>
    </w:p>
    <w:p w14:paraId="6C68CEB0" w14:textId="53D6F499" w:rsidR="001E7326" w:rsidRDefault="001E7326" w:rsidP="008379D0">
      <w:pPr>
        <w:spacing w:after="120" w:line="276" w:lineRule="auto"/>
        <w:ind w:firstLine="100"/>
        <w:jc w:val="both"/>
        <w:rPr>
          <w:rFonts w:eastAsia="맑은 고딕"/>
          <w:sz w:val="20"/>
          <w:szCs w:val="20"/>
          <w:lang w:eastAsia="ko-KR"/>
        </w:rPr>
      </w:pPr>
      <w:r w:rsidRPr="001E7326">
        <w:rPr>
          <w:rFonts w:eastAsia="맑은 고딕"/>
          <w:sz w:val="20"/>
          <w:szCs w:val="20"/>
          <w:lang w:eastAsia="ko-KR"/>
        </w:rPr>
        <w:lastRenderedPageBreak/>
        <w:t>By implementing such flexible signaling logic, the validation and deployment phases of AI/ML models can be better aligned, minimizing signaling overhead while supporting robust, real-world testing of model behavior in 5G networks.</w:t>
      </w:r>
    </w:p>
    <w:p w14:paraId="5B236261" w14:textId="46A2B617" w:rsidR="00E10768" w:rsidRDefault="00E10768" w:rsidP="00E10768">
      <w:pPr>
        <w:spacing w:before="240" w:after="240" w:line="240" w:lineRule="exact"/>
        <w:ind w:left="1134" w:hangingChars="567" w:hanging="1134"/>
        <w:jc w:val="both"/>
        <w:rPr>
          <w:rFonts w:ascii="Arial" w:hAnsi="Arial" w:cs="Arial"/>
          <w:b/>
          <w:bCs/>
          <w:iCs/>
          <w:sz w:val="20"/>
        </w:rPr>
      </w:pPr>
      <w:bookmarkStart w:id="9" w:name="_Hlk193469505"/>
      <w:r w:rsidRPr="00F57A29">
        <w:rPr>
          <w:rFonts w:ascii="Arial" w:hAnsi="Arial" w:cs="Arial"/>
          <w:b/>
          <w:bCs/>
          <w:iCs/>
          <w:sz w:val="20"/>
        </w:rPr>
        <w:t xml:space="preserve">Proposal </w:t>
      </w:r>
      <w:r>
        <w:rPr>
          <w:rFonts w:ascii="Arial" w:hAnsi="Arial" w:cs="Arial"/>
          <w:b/>
          <w:bCs/>
          <w:iCs/>
          <w:sz w:val="20"/>
        </w:rPr>
        <w:t>4</w:t>
      </w:r>
      <w:r w:rsidRPr="00F57A29">
        <w:rPr>
          <w:rFonts w:ascii="Arial" w:hAnsi="Arial" w:cs="Arial"/>
          <w:b/>
          <w:bCs/>
          <w:iCs/>
          <w:sz w:val="20"/>
        </w:rPr>
        <w:t xml:space="preserve">: </w:t>
      </w:r>
      <w:r w:rsidR="00A61D32">
        <w:rPr>
          <w:rFonts w:ascii="Arial" w:hAnsi="Arial" w:cs="Arial"/>
          <w:b/>
          <w:bCs/>
          <w:iCs/>
          <w:sz w:val="20"/>
        </w:rPr>
        <w:t>T</w:t>
      </w:r>
      <w:r w:rsidR="00A61D32" w:rsidRPr="00A61D32">
        <w:rPr>
          <w:rFonts w:ascii="Arial" w:hAnsi="Arial" w:cs="Arial"/>
          <w:b/>
          <w:bCs/>
          <w:iCs/>
          <w:sz w:val="20"/>
        </w:rPr>
        <w:t xml:space="preserve">he </w:t>
      </w:r>
      <w:r w:rsidR="00A61D32">
        <w:rPr>
          <w:rFonts w:ascii="Arial" w:hAnsi="Arial" w:cs="Arial"/>
          <w:b/>
          <w:bCs/>
          <w:iCs/>
          <w:sz w:val="20"/>
        </w:rPr>
        <w:t xml:space="preserve">difference </w:t>
      </w:r>
      <w:r w:rsidR="00A61D32" w:rsidRPr="00A61D32">
        <w:rPr>
          <w:rFonts w:ascii="Arial" w:hAnsi="Arial" w:cs="Arial"/>
          <w:b/>
          <w:bCs/>
          <w:iCs/>
          <w:sz w:val="20"/>
        </w:rPr>
        <w:t>metric</w:t>
      </w:r>
      <w:r w:rsidR="00A61D32">
        <w:rPr>
          <w:rFonts w:ascii="Arial" w:hAnsi="Arial" w:cs="Arial"/>
          <w:b/>
          <w:bCs/>
          <w:iCs/>
          <w:sz w:val="20"/>
        </w:rPr>
        <w:t xml:space="preserve"> shall be </w:t>
      </w:r>
      <w:r w:rsidR="00A61D32" w:rsidRPr="00A61D32">
        <w:rPr>
          <w:rFonts w:ascii="Arial" w:hAnsi="Arial" w:cs="Arial"/>
          <w:b/>
          <w:bCs/>
          <w:iCs/>
          <w:sz w:val="20"/>
        </w:rPr>
        <w:t xml:space="preserve">used for performance </w:t>
      </w:r>
      <w:r w:rsidR="00A61D32">
        <w:rPr>
          <w:rFonts w:ascii="Arial" w:hAnsi="Arial" w:cs="Arial"/>
          <w:b/>
          <w:bCs/>
          <w:iCs/>
          <w:sz w:val="20"/>
        </w:rPr>
        <w:t>monitoring</w:t>
      </w:r>
      <w:r w:rsidR="00A61D32" w:rsidRPr="00A61D32">
        <w:rPr>
          <w:rFonts w:ascii="Arial" w:hAnsi="Arial" w:cs="Arial"/>
          <w:b/>
          <w:bCs/>
          <w:iCs/>
          <w:sz w:val="20"/>
        </w:rPr>
        <w:t xml:space="preserve"> </w:t>
      </w:r>
      <w:r w:rsidR="00A61D32">
        <w:rPr>
          <w:rFonts w:ascii="Arial" w:hAnsi="Arial" w:cs="Arial"/>
          <w:b/>
          <w:bCs/>
          <w:iCs/>
          <w:sz w:val="20"/>
        </w:rPr>
        <w:t xml:space="preserve">in post-deployment testing </w:t>
      </w:r>
      <w:r w:rsidR="00A61D32" w:rsidRPr="00A61D32">
        <w:rPr>
          <w:rFonts w:ascii="Arial" w:hAnsi="Arial" w:cs="Arial"/>
          <w:b/>
          <w:bCs/>
          <w:iCs/>
          <w:sz w:val="20"/>
        </w:rPr>
        <w:t xml:space="preserve">and the metric used for monitoring </w:t>
      </w:r>
      <w:r w:rsidR="00A61D32">
        <w:rPr>
          <w:rFonts w:ascii="Arial" w:hAnsi="Arial" w:cs="Arial"/>
          <w:b/>
          <w:bCs/>
          <w:iCs/>
          <w:sz w:val="20"/>
        </w:rPr>
        <w:t>in normal operation.</w:t>
      </w:r>
    </w:p>
    <w:bookmarkEnd w:id="9"/>
    <w:p w14:paraId="063F2386" w14:textId="42409FE0" w:rsidR="00D34F7C" w:rsidRDefault="00D34F7C" w:rsidP="00D34F7C">
      <w:pPr>
        <w:spacing w:after="120" w:line="276" w:lineRule="auto"/>
        <w:ind w:firstLine="100"/>
        <w:jc w:val="both"/>
        <w:rPr>
          <w:rFonts w:eastAsia="맑은 고딕"/>
          <w:sz w:val="18"/>
          <w:szCs w:val="18"/>
          <w:lang w:eastAsia="ko-KR"/>
        </w:rPr>
      </w:pPr>
    </w:p>
    <w:p w14:paraId="2D953847" w14:textId="77777777" w:rsidR="007C4491" w:rsidRPr="007C4491" w:rsidRDefault="007C4491" w:rsidP="007C4491">
      <w:pPr>
        <w:spacing w:after="120" w:line="276" w:lineRule="auto"/>
        <w:ind w:firstLine="100"/>
        <w:jc w:val="both"/>
        <w:rPr>
          <w:rFonts w:eastAsia="맑은 고딕"/>
          <w:sz w:val="18"/>
          <w:szCs w:val="18"/>
          <w:lang w:eastAsia="ko-KR"/>
        </w:rPr>
      </w:pPr>
      <w:r w:rsidRPr="007C4491">
        <w:rPr>
          <w:rFonts w:eastAsia="맑은 고딕" w:hint="eastAsia"/>
          <w:sz w:val="18"/>
          <w:szCs w:val="18"/>
          <w:lang w:eastAsia="ko-KR"/>
        </w:rPr>
        <w:t>③</w:t>
      </w:r>
      <w:r w:rsidRPr="007C4491">
        <w:rPr>
          <w:rFonts w:eastAsia="맑은 고딕" w:hint="eastAsia"/>
          <w:sz w:val="18"/>
          <w:szCs w:val="18"/>
          <w:lang w:eastAsia="ko-KR"/>
        </w:rPr>
        <w:t xml:space="preserve"> Regarding whether monitoring used for post-deployment testing should be NW-sided only</w:t>
      </w:r>
    </w:p>
    <w:p w14:paraId="26D4520A" w14:textId="77777777" w:rsidR="007C4491" w:rsidRPr="007C4491" w:rsidRDefault="007C4491" w:rsidP="007C4491">
      <w:pPr>
        <w:spacing w:after="120" w:line="276" w:lineRule="auto"/>
        <w:ind w:firstLine="100"/>
        <w:jc w:val="both"/>
        <w:rPr>
          <w:rFonts w:eastAsia="맑은 고딕"/>
          <w:sz w:val="18"/>
          <w:szCs w:val="18"/>
          <w:lang w:eastAsia="ko-KR"/>
        </w:rPr>
      </w:pPr>
      <w:r w:rsidRPr="007C4491">
        <w:rPr>
          <w:rFonts w:eastAsia="맑은 고딕"/>
          <w:sz w:val="18"/>
          <w:szCs w:val="18"/>
          <w:lang w:eastAsia="ko-KR"/>
        </w:rPr>
        <w:t>If the post-deployment AI/ML model management relies solely on network decision (i.e., network-initiated AI/ML management), the UE must explicitly signal to the network when a model update occurs. This is because the network is responsible for AI/ML lifecycle control, and without clear signaling, it cannot reliably track or validate the updated model state. Implicitly inferring model updates—such as through UE-assigned or pre-defined Model IDs—may introduce ambiguity, particularly in Step C and Step D of the agreed procedure in RAN1#116-bis.</w:t>
      </w:r>
    </w:p>
    <w:p w14:paraId="7B650F27" w14:textId="77777777" w:rsidR="007C4491" w:rsidRPr="007C4491" w:rsidRDefault="007C4491" w:rsidP="007C4491">
      <w:pPr>
        <w:spacing w:after="120" w:line="276" w:lineRule="auto"/>
        <w:ind w:firstLine="100"/>
        <w:jc w:val="both"/>
        <w:rPr>
          <w:rFonts w:eastAsia="맑은 고딕"/>
          <w:sz w:val="18"/>
          <w:szCs w:val="18"/>
          <w:lang w:eastAsia="ko-KR"/>
        </w:rPr>
      </w:pPr>
      <w:r w:rsidRPr="007C4491">
        <w:rPr>
          <w:rFonts w:eastAsia="맑은 고딕"/>
          <w:sz w:val="18"/>
          <w:szCs w:val="18"/>
          <w:lang w:eastAsia="ko-KR"/>
        </w:rPr>
        <w:t>According to RAN1#116-bis, Step C allows for AI/ML models to be developed or updated at the UE side, and Step D requires the UE to report model-related information to the network. However, Step D does not explicitly require the UE to indicate whether the model has been newly trained or updated. Therefore, to ensure robust synchronization and lifecycle management, a dedicated signaling mechanism (e.g., AI-ML-Model-Update-Report) becomes essential—especially when the network solely manages the AI/ML lifecycle (as in Alt.1 or Alt.4 where model ID is assigned by the network or by rule).</w:t>
      </w:r>
    </w:p>
    <w:p w14:paraId="6AFC7E04" w14:textId="77777777" w:rsidR="007C4491" w:rsidRPr="007C4491" w:rsidRDefault="007C4491" w:rsidP="007C4491">
      <w:pPr>
        <w:spacing w:after="120" w:line="276" w:lineRule="auto"/>
        <w:ind w:firstLine="100"/>
        <w:jc w:val="both"/>
        <w:rPr>
          <w:rFonts w:eastAsia="맑은 고딕"/>
          <w:sz w:val="18"/>
          <w:szCs w:val="18"/>
          <w:lang w:eastAsia="ko-KR"/>
        </w:rPr>
      </w:pPr>
      <w:r w:rsidRPr="007C4491">
        <w:rPr>
          <w:rFonts w:eastAsia="맑은 고딕"/>
          <w:sz w:val="18"/>
          <w:szCs w:val="18"/>
          <w:lang w:eastAsia="ko-KR"/>
        </w:rPr>
        <w:t>Alternatively, if the AI/ML lifecycle management allows for UE-side autonomy (e.g., UE decision, event-triggered behavior as configured by the network), then the need for explicit signaling may be reduced or conditionally optional. In such cases, the UE can autonomously validate updated models and take actions such as fallback, switching, or continued operation based on pre-configured thresholds. The network does not need to be notified of every update, since lifecycle decisions are partially delegated to the UE under controlled conditions.</w:t>
      </w:r>
    </w:p>
    <w:p w14:paraId="5A883606" w14:textId="77777777" w:rsidR="007C4491" w:rsidRPr="007C4491" w:rsidRDefault="007C4491" w:rsidP="007C4491">
      <w:pPr>
        <w:spacing w:after="120" w:line="276" w:lineRule="auto"/>
        <w:ind w:firstLine="100"/>
        <w:jc w:val="both"/>
        <w:rPr>
          <w:rFonts w:eastAsia="맑은 고딕"/>
          <w:sz w:val="18"/>
          <w:szCs w:val="18"/>
          <w:lang w:eastAsia="ko-KR"/>
        </w:rPr>
      </w:pPr>
      <w:r w:rsidRPr="007C4491">
        <w:rPr>
          <w:rFonts w:eastAsia="맑은 고딕"/>
          <w:sz w:val="18"/>
          <w:szCs w:val="18"/>
          <w:lang w:eastAsia="ko-KR"/>
        </w:rPr>
        <w:t>Importantly, the use of performance monitoring, such as defined in RAN1 Option 2, provides an opportunity to streamline post-deployment validation. If the network can evaluate the UE-reported monitoring metrics—such as Top-M vs. Top-K beam prediction accuracy—as indirect evidence of model behavior, the dependency on event-driven signaling can be reduced. This enables a more scalable validation process, while still preserving synchronization, especially when monitoring is configured to align with inference timing.</w:t>
      </w:r>
    </w:p>
    <w:p w14:paraId="6BA411B9" w14:textId="77777777" w:rsidR="007C4491" w:rsidRPr="007C4491" w:rsidRDefault="007C4491" w:rsidP="007C4491">
      <w:pPr>
        <w:spacing w:after="120" w:line="276" w:lineRule="auto"/>
        <w:ind w:firstLine="100"/>
        <w:jc w:val="both"/>
        <w:rPr>
          <w:rFonts w:eastAsia="맑은 고딕"/>
          <w:sz w:val="18"/>
          <w:szCs w:val="18"/>
          <w:lang w:eastAsia="ko-KR"/>
        </w:rPr>
      </w:pPr>
      <w:r w:rsidRPr="007C4491">
        <w:rPr>
          <w:rFonts w:eastAsia="맑은 고딕"/>
          <w:sz w:val="18"/>
          <w:szCs w:val="18"/>
          <w:lang w:eastAsia="ko-KR"/>
        </w:rPr>
        <w:t>In summary, whether or not explicit UE signaling is required following a model update depends directly on the chosen validation and lifecycle management architecture:</w:t>
      </w:r>
    </w:p>
    <w:p w14:paraId="558E74FB" w14:textId="77777777" w:rsidR="007C4491" w:rsidRPr="007C4491" w:rsidRDefault="007C4491" w:rsidP="007C4491">
      <w:pPr>
        <w:pStyle w:val="afe"/>
        <w:numPr>
          <w:ilvl w:val="0"/>
          <w:numId w:val="47"/>
        </w:numPr>
        <w:spacing w:after="120" w:line="276" w:lineRule="auto"/>
        <w:ind w:firstLineChars="0"/>
        <w:jc w:val="both"/>
        <w:rPr>
          <w:rFonts w:eastAsia="맑은 고딕"/>
          <w:sz w:val="18"/>
          <w:szCs w:val="18"/>
          <w:lang w:eastAsia="ko-KR"/>
        </w:rPr>
      </w:pPr>
      <w:r w:rsidRPr="007C4491">
        <w:rPr>
          <w:rFonts w:eastAsia="맑은 고딕"/>
          <w:sz w:val="18"/>
          <w:szCs w:val="18"/>
          <w:lang w:eastAsia="ko-KR"/>
        </w:rPr>
        <w:t>If the network performs validation (NW-sided), explicit signaling is mandatory.</w:t>
      </w:r>
    </w:p>
    <w:p w14:paraId="5E986634" w14:textId="77777777" w:rsidR="007C4491" w:rsidRPr="007C4491" w:rsidRDefault="007C4491" w:rsidP="007C4491">
      <w:pPr>
        <w:pStyle w:val="afe"/>
        <w:numPr>
          <w:ilvl w:val="0"/>
          <w:numId w:val="47"/>
        </w:numPr>
        <w:spacing w:after="120" w:line="276" w:lineRule="auto"/>
        <w:ind w:firstLineChars="0"/>
        <w:jc w:val="both"/>
        <w:rPr>
          <w:rFonts w:eastAsia="맑은 고딕"/>
          <w:sz w:val="18"/>
          <w:szCs w:val="18"/>
          <w:lang w:eastAsia="ko-KR"/>
        </w:rPr>
      </w:pPr>
      <w:r w:rsidRPr="007C4491">
        <w:rPr>
          <w:rFonts w:eastAsia="맑은 고딕"/>
          <w:sz w:val="18"/>
          <w:szCs w:val="18"/>
          <w:lang w:eastAsia="ko-KR"/>
        </w:rPr>
        <w:t>If validation is UE-driven and event-triggered, signaling may be optional.</w:t>
      </w:r>
    </w:p>
    <w:p w14:paraId="678E83BB" w14:textId="77777777" w:rsidR="007C4491" w:rsidRPr="007C4491" w:rsidRDefault="007C4491" w:rsidP="007C4491">
      <w:pPr>
        <w:pStyle w:val="afe"/>
        <w:numPr>
          <w:ilvl w:val="0"/>
          <w:numId w:val="47"/>
        </w:numPr>
        <w:spacing w:after="120" w:line="276" w:lineRule="auto"/>
        <w:ind w:firstLineChars="0"/>
        <w:jc w:val="both"/>
        <w:rPr>
          <w:rFonts w:eastAsia="맑은 고딕"/>
          <w:sz w:val="18"/>
          <w:szCs w:val="18"/>
          <w:lang w:eastAsia="ko-KR"/>
        </w:rPr>
      </w:pPr>
      <w:r w:rsidRPr="007C4491">
        <w:rPr>
          <w:rFonts w:eastAsia="맑은 고딕"/>
          <w:sz w:val="18"/>
          <w:szCs w:val="18"/>
          <w:lang w:eastAsia="ko-KR"/>
        </w:rPr>
        <w:t>Monitoring metrics can act as a complementary or alternative mechanism to support this decision flow.</w:t>
      </w:r>
    </w:p>
    <w:p w14:paraId="211D04E2" w14:textId="4DB93017" w:rsidR="007C4491" w:rsidRDefault="007C4491" w:rsidP="007C4491">
      <w:pPr>
        <w:spacing w:after="120" w:line="276" w:lineRule="auto"/>
        <w:ind w:firstLine="100"/>
        <w:jc w:val="both"/>
        <w:rPr>
          <w:rFonts w:eastAsia="맑은 고딕"/>
          <w:sz w:val="18"/>
          <w:szCs w:val="18"/>
          <w:lang w:eastAsia="ko-KR"/>
        </w:rPr>
      </w:pPr>
      <w:r w:rsidRPr="007C4491">
        <w:rPr>
          <w:rFonts w:eastAsia="맑은 고딕"/>
          <w:sz w:val="18"/>
          <w:szCs w:val="18"/>
          <w:lang w:eastAsia="ko-KR"/>
        </w:rPr>
        <w:t>Therefore, the treatment of post-deployment monitoring—whether it is strictly NW-sided or also UE-capable—must be clearly aligned with the signaling requirements in the core 3GPP specification.</w:t>
      </w:r>
    </w:p>
    <w:p w14:paraId="770EDC70" w14:textId="77777777" w:rsidR="00D34F7C" w:rsidRDefault="00D34F7C" w:rsidP="00D34F7C">
      <w:pPr>
        <w:spacing w:after="120" w:line="276" w:lineRule="auto"/>
        <w:ind w:firstLine="100"/>
        <w:jc w:val="both"/>
        <w:rPr>
          <w:rFonts w:eastAsia="맑은 고딕"/>
          <w:sz w:val="18"/>
          <w:szCs w:val="18"/>
          <w:lang w:eastAsia="ko-KR"/>
        </w:rPr>
      </w:pPr>
    </w:p>
    <w:p w14:paraId="71015953" w14:textId="5E3B807A" w:rsidR="005D53AC" w:rsidRDefault="005D53AC" w:rsidP="005D53AC">
      <w:pPr>
        <w:pStyle w:val="ab"/>
        <w:keepNext/>
        <w:jc w:val="center"/>
      </w:pPr>
      <w:r>
        <w:t xml:space="preserve">Table </w:t>
      </w:r>
      <w:r>
        <w:fldChar w:fldCharType="begin"/>
      </w:r>
      <w:r>
        <w:instrText xml:space="preserve"> SEQ Table \* ARABIC </w:instrText>
      </w:r>
      <w:r>
        <w:fldChar w:fldCharType="separate"/>
      </w:r>
      <w:r w:rsidR="00995DC2">
        <w:rPr>
          <w:noProof/>
        </w:rPr>
        <w:t>4</w:t>
      </w:r>
      <w:r>
        <w:fldChar w:fldCharType="end"/>
      </w:r>
      <w:r>
        <w:t xml:space="preserve"> Agreement (RAN1 #116-bis)</w:t>
      </w:r>
    </w:p>
    <w:tbl>
      <w:tblPr>
        <w:tblStyle w:val="afd"/>
        <w:tblW w:w="0" w:type="auto"/>
        <w:tblInd w:w="137" w:type="dxa"/>
        <w:tblLook w:val="04A0" w:firstRow="1" w:lastRow="0" w:firstColumn="1" w:lastColumn="0" w:noHBand="0" w:noVBand="1"/>
      </w:tblPr>
      <w:tblGrid>
        <w:gridCol w:w="9494"/>
      </w:tblGrid>
      <w:tr w:rsidR="005D53AC" w14:paraId="510F398F" w14:textId="77777777" w:rsidTr="00EF2BC0">
        <w:tc>
          <w:tcPr>
            <w:tcW w:w="9494" w:type="dxa"/>
          </w:tcPr>
          <w:p w14:paraId="5BCCC102" w14:textId="77777777" w:rsidR="005D53AC" w:rsidRPr="004F45AF" w:rsidRDefault="005D53AC" w:rsidP="00EF2BC0">
            <w:pPr>
              <w:spacing w:after="0"/>
              <w:rPr>
                <w:rFonts w:ascii="Times New Roman" w:eastAsia="DengXian" w:hAnsi="Times New Roman" w:cs="Times New Roman"/>
                <w:iCs/>
                <w:sz w:val="20"/>
                <w:szCs w:val="20"/>
                <w:highlight w:val="green"/>
              </w:rPr>
            </w:pPr>
            <w:r w:rsidRPr="004F45AF">
              <w:rPr>
                <w:rFonts w:ascii="Times New Roman" w:eastAsia="DengXian" w:hAnsi="Times New Roman" w:cs="Times New Roman"/>
                <w:iCs/>
                <w:sz w:val="20"/>
                <w:szCs w:val="20"/>
                <w:highlight w:val="green"/>
              </w:rPr>
              <w:t>Agreement</w:t>
            </w:r>
            <w:r>
              <w:rPr>
                <w:rFonts w:ascii="Times New Roman" w:eastAsia="DengXian" w:hAnsi="Times New Roman" w:cs="Times New Roman"/>
                <w:iCs/>
                <w:sz w:val="20"/>
                <w:szCs w:val="20"/>
                <w:highlight w:val="green"/>
              </w:rPr>
              <w:t xml:space="preserve"> (RAN1 #116-bis)</w:t>
            </w:r>
          </w:p>
          <w:p w14:paraId="59154D4E" w14:textId="77777777" w:rsidR="005D53AC" w:rsidRPr="004108CC" w:rsidRDefault="005D53AC" w:rsidP="00EF2BC0">
            <w:pPr>
              <w:spacing w:after="0"/>
              <w:rPr>
                <w:rFonts w:ascii="Times New Roman" w:hAnsi="Times New Roman" w:cs="Times New Roman"/>
                <w:bCs/>
                <w:sz w:val="18"/>
                <w:szCs w:val="18"/>
              </w:rPr>
            </w:pPr>
            <w:r w:rsidRPr="004108CC">
              <w:rPr>
                <w:rFonts w:ascii="Times New Roman" w:hAnsi="Times New Roman" w:cs="Times New Roman"/>
                <w:bCs/>
                <w:sz w:val="18"/>
                <w:szCs w:val="18"/>
              </w:rPr>
              <w:t xml:space="preserve">From RAN1 perspective, for UE-sided model(s) developed (e.g., trained, updated) at UE side, following procedure is an example (noted as </w:t>
            </w:r>
            <w:r w:rsidRPr="004108CC">
              <w:rPr>
                <w:rFonts w:ascii="Times New Roman" w:hAnsi="Times New Roman" w:cs="Times New Roman"/>
                <w:b/>
                <w:sz w:val="18"/>
                <w:szCs w:val="18"/>
              </w:rPr>
              <w:t>AI-Example1</w:t>
            </w:r>
            <w:r w:rsidRPr="004108CC">
              <w:rPr>
                <w:rFonts w:ascii="Times New Roman" w:hAnsi="Times New Roman" w:cs="Times New Roman"/>
                <w:bCs/>
                <w:sz w:val="18"/>
                <w:szCs w:val="18"/>
              </w:rPr>
              <w:t>) of MI-Option1 for further study (including the feasibility/necessity)</w:t>
            </w:r>
          </w:p>
          <w:p w14:paraId="2143928A" w14:textId="77777777" w:rsidR="005D53AC" w:rsidRPr="004108CC" w:rsidRDefault="005D53AC" w:rsidP="00EF2BC0">
            <w:pPr>
              <w:numPr>
                <w:ilvl w:val="0"/>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A: For data collection, NW signals the data collection related configuration(s) and it/their associated ID(s)</w:t>
            </w:r>
            <w:r w:rsidRPr="004108CC">
              <w:rPr>
                <w:rFonts w:ascii="Times New Roman" w:eastAsia="DengXian" w:hAnsi="Times New Roman" w:cs="Times New Roman"/>
                <w:bCs/>
                <w:sz w:val="18"/>
                <w:szCs w:val="18"/>
              </w:rPr>
              <w:t xml:space="preserve"> </w:t>
            </w:r>
          </w:p>
          <w:p w14:paraId="38596C82" w14:textId="77777777" w:rsidR="005D53AC" w:rsidRPr="004108CC" w:rsidRDefault="005D53AC" w:rsidP="00EF2BC0">
            <w:pPr>
              <w:numPr>
                <w:ilvl w:val="1"/>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Associated IDs for each sub use case in relation with NW-sided additional conditions</w:t>
            </w:r>
          </w:p>
          <w:p w14:paraId="59A48FCA" w14:textId="77777777" w:rsidR="005D53AC" w:rsidRPr="004108CC" w:rsidRDefault="005D53AC" w:rsidP="00EF2BC0">
            <w:pPr>
              <w:numPr>
                <w:ilvl w:val="0"/>
                <w:numId w:val="43"/>
              </w:numPr>
              <w:spacing w:after="0" w:line="276" w:lineRule="auto"/>
              <w:jc w:val="both"/>
              <w:rPr>
                <w:rFonts w:ascii="Times New Roman" w:hAnsi="Times New Roman" w:cs="Times New Roman"/>
                <w:bCs/>
                <w:strike/>
                <w:sz w:val="18"/>
                <w:szCs w:val="18"/>
              </w:rPr>
            </w:pPr>
            <w:r w:rsidRPr="004108CC">
              <w:rPr>
                <w:rFonts w:ascii="Times New Roman" w:hAnsi="Times New Roman" w:cs="Times New Roman"/>
                <w:bCs/>
                <w:sz w:val="18"/>
                <w:szCs w:val="18"/>
              </w:rPr>
              <w:t xml:space="preserve">B: UE(s) collects the data corresponding to the associated ID(s)  </w:t>
            </w:r>
          </w:p>
          <w:p w14:paraId="192D2D0D" w14:textId="77777777" w:rsidR="005D53AC" w:rsidRPr="004108CC" w:rsidRDefault="005D53AC" w:rsidP="00EF2BC0">
            <w:pPr>
              <w:numPr>
                <w:ilvl w:val="0"/>
                <w:numId w:val="43"/>
              </w:numPr>
              <w:spacing w:after="0" w:line="276" w:lineRule="auto"/>
              <w:jc w:val="both"/>
              <w:rPr>
                <w:rFonts w:ascii="Times New Roman" w:hAnsi="Times New Roman" w:cs="Times New Roman"/>
                <w:bCs/>
                <w:strike/>
                <w:sz w:val="18"/>
                <w:szCs w:val="18"/>
              </w:rPr>
            </w:pPr>
            <w:r w:rsidRPr="004108CC">
              <w:rPr>
                <w:rFonts w:ascii="Times New Roman" w:hAnsi="Times New Roman" w:cs="Times New Roman"/>
                <w:bCs/>
                <w:sz w:val="18"/>
                <w:szCs w:val="18"/>
              </w:rPr>
              <w:t>C: AI/ML models are developed (e.g., trained, updated) at UE side based on the collected data corresponding to the associated ID(s).</w:t>
            </w:r>
            <w:r w:rsidRPr="004108CC">
              <w:rPr>
                <w:rFonts w:ascii="Times New Roman" w:hAnsi="Times New Roman" w:cs="Times New Roman"/>
                <w:bCs/>
                <w:color w:val="FF0000"/>
                <w:sz w:val="18"/>
                <w:szCs w:val="18"/>
              </w:rPr>
              <w:t xml:space="preserve"> </w:t>
            </w:r>
          </w:p>
          <w:p w14:paraId="7525F814" w14:textId="77777777" w:rsidR="005D53AC" w:rsidRPr="004108CC" w:rsidRDefault="005D53AC" w:rsidP="00EF2BC0">
            <w:pPr>
              <w:numPr>
                <w:ilvl w:val="0"/>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 xml:space="preserve">D: UE reports information of </w:t>
            </w:r>
            <w:r w:rsidRPr="004108CC">
              <w:rPr>
                <w:rFonts w:ascii="Times New Roman" w:eastAsia="DengXian" w:hAnsi="Times New Roman" w:cs="Times New Roman"/>
                <w:sz w:val="18"/>
                <w:szCs w:val="18"/>
              </w:rPr>
              <w:t>its</w:t>
            </w:r>
            <w:r w:rsidRPr="004108CC">
              <w:rPr>
                <w:rFonts w:ascii="Times New Roman" w:eastAsia="MS Mincho" w:hAnsi="Times New Roman" w:cs="Times New Roman"/>
                <w:sz w:val="18"/>
                <w:szCs w:val="18"/>
                <w:lang w:eastAsia="ja-JP"/>
              </w:rPr>
              <w:t xml:space="preserve"> AI/ML model</w:t>
            </w:r>
            <w:r w:rsidRPr="004108CC">
              <w:rPr>
                <w:rFonts w:ascii="Times New Roman" w:eastAsia="DengXian" w:hAnsi="Times New Roman" w:cs="Times New Roman"/>
                <w:sz w:val="18"/>
                <w:szCs w:val="18"/>
              </w:rPr>
              <w:t>s corresponding to associated IDs to the NW. Model ID is determined/assigned for each AI/ML model</w:t>
            </w:r>
          </w:p>
          <w:p w14:paraId="4CAB057C" w14:textId="77777777" w:rsidR="005D53AC" w:rsidRPr="004108CC" w:rsidRDefault="005D53AC" w:rsidP="00EF2BC0">
            <w:pPr>
              <w:numPr>
                <w:ilvl w:val="1"/>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relationship between model ID(s) and the associated ID(s)</w:t>
            </w:r>
          </w:p>
          <w:p w14:paraId="57FE4761" w14:textId="77777777" w:rsidR="005D53AC" w:rsidRPr="004108CC" w:rsidRDefault="005D53AC" w:rsidP="00EF2BC0">
            <w:pPr>
              <w:numPr>
                <w:ilvl w:val="1"/>
                <w:numId w:val="43"/>
              </w:numPr>
              <w:spacing w:after="0" w:line="276" w:lineRule="auto"/>
              <w:jc w:val="both"/>
              <w:rPr>
                <w:rFonts w:ascii="Times New Roman" w:hAnsi="Times New Roman" w:cs="Times New Roman"/>
                <w:bCs/>
                <w:sz w:val="18"/>
                <w:szCs w:val="18"/>
              </w:rPr>
            </w:pPr>
            <w:r w:rsidRPr="004108CC">
              <w:rPr>
                <w:rFonts w:ascii="Times New Roman" w:eastAsia="DengXian" w:hAnsi="Times New Roman" w:cs="Times New Roman"/>
                <w:bCs/>
                <w:sz w:val="18"/>
                <w:szCs w:val="18"/>
              </w:rPr>
              <w:t>H</w:t>
            </w:r>
            <w:r w:rsidRPr="004108CC">
              <w:rPr>
                <w:rFonts w:ascii="Times New Roman" w:hAnsi="Times New Roman" w:cs="Times New Roman"/>
                <w:bCs/>
                <w:sz w:val="18"/>
                <w:szCs w:val="18"/>
              </w:rPr>
              <w:t xml:space="preserve">ow model ID(s) is determined/assigned, e.g., </w:t>
            </w:r>
          </w:p>
          <w:p w14:paraId="51052C34" w14:textId="77777777" w:rsidR="005D53AC" w:rsidRPr="004108CC" w:rsidRDefault="005D53AC" w:rsidP="00EF2BC0">
            <w:pPr>
              <w:numPr>
                <w:ilvl w:val="2"/>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Alt.1: NW assigns Model ID</w:t>
            </w:r>
          </w:p>
          <w:p w14:paraId="4E7DAA2C" w14:textId="77777777" w:rsidR="005D53AC" w:rsidRPr="004108CC" w:rsidRDefault="005D53AC" w:rsidP="00EF2BC0">
            <w:pPr>
              <w:numPr>
                <w:ilvl w:val="2"/>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Alt.2: UE assigns/reports Model ID</w:t>
            </w:r>
          </w:p>
          <w:p w14:paraId="45F6274F" w14:textId="77777777" w:rsidR="005D53AC" w:rsidRPr="004108CC" w:rsidRDefault="005D53AC" w:rsidP="00EF2BC0">
            <w:pPr>
              <w:numPr>
                <w:ilvl w:val="2"/>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Alt.3: Associated ID(s) is assumed as model ID(s)</w:t>
            </w:r>
          </w:p>
          <w:p w14:paraId="0F4EECED" w14:textId="77777777" w:rsidR="005D53AC" w:rsidRPr="004108CC" w:rsidRDefault="005D53AC" w:rsidP="00EF2BC0">
            <w:pPr>
              <w:numPr>
                <w:ilvl w:val="3"/>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“Model ID is determined/assigned for each AI/ML model” in D is not needed</w:t>
            </w:r>
          </w:p>
          <w:p w14:paraId="61E3F0CD" w14:textId="77777777" w:rsidR="005D53AC" w:rsidRPr="004108CC" w:rsidRDefault="005D53AC" w:rsidP="00EF2BC0">
            <w:pPr>
              <w:numPr>
                <w:ilvl w:val="2"/>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Alt.4: Model ID is determined by pre-defined rule(s) in the specification</w:t>
            </w:r>
          </w:p>
          <w:p w14:paraId="0099C4DD" w14:textId="77777777" w:rsidR="005D53AC" w:rsidRPr="004108CC" w:rsidRDefault="005D53AC" w:rsidP="00EF2BC0">
            <w:pPr>
              <w:numPr>
                <w:ilvl w:val="1"/>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lastRenderedPageBreak/>
              <w:t>FFS: how to report</w:t>
            </w:r>
          </w:p>
          <w:p w14:paraId="26220457" w14:textId="77777777" w:rsidR="005D53AC" w:rsidRPr="004108CC" w:rsidRDefault="005D53AC" w:rsidP="00EF2BC0">
            <w:pPr>
              <w:numPr>
                <w:ilvl w:val="1"/>
                <w:numId w:val="43"/>
              </w:numPr>
              <w:spacing w:after="0" w:line="276" w:lineRule="auto"/>
              <w:jc w:val="both"/>
              <w:rPr>
                <w:rFonts w:ascii="Times New Roman" w:hAnsi="Times New Roman" w:cs="Times New Roman"/>
                <w:bCs/>
                <w:sz w:val="18"/>
                <w:szCs w:val="18"/>
              </w:rPr>
            </w:pPr>
            <w:r w:rsidRPr="004108CC">
              <w:rPr>
                <w:rFonts w:ascii="Times New Roman" w:hAnsi="Times New Roman" w:cs="Times New Roman"/>
                <w:bCs/>
                <w:sz w:val="18"/>
                <w:szCs w:val="18"/>
              </w:rPr>
              <w:t>Note: D is to facilitate AI/ML model inference</w:t>
            </w:r>
          </w:p>
          <w:p w14:paraId="020D3DF9" w14:textId="77777777" w:rsidR="005D53AC" w:rsidRPr="004108CC" w:rsidRDefault="005D53AC" w:rsidP="00EF2BC0">
            <w:pPr>
              <w:numPr>
                <w:ilvl w:val="0"/>
                <w:numId w:val="43"/>
              </w:numPr>
              <w:spacing w:after="0" w:line="276" w:lineRule="auto"/>
              <w:jc w:val="both"/>
              <w:rPr>
                <w:rFonts w:ascii="Times New Roman" w:hAnsi="Times New Roman" w:cs="Times New Roman"/>
                <w:bCs/>
                <w:sz w:val="20"/>
                <w:szCs w:val="20"/>
              </w:rPr>
            </w:pPr>
            <w:r w:rsidRPr="004108CC">
              <w:rPr>
                <w:rFonts w:ascii="Times New Roman" w:eastAsia="DengXian" w:hAnsi="Times New Roman" w:cs="Times New Roman"/>
                <w:bCs/>
                <w:sz w:val="18"/>
                <w:szCs w:val="18"/>
              </w:rPr>
              <w:t>Note: Step A/B/C and additional interaction of associated IDs between UE and NW can be considered as a different solution for resolving the consistency without model identification.</w:t>
            </w:r>
          </w:p>
        </w:tc>
      </w:tr>
    </w:tbl>
    <w:p w14:paraId="11FFA75E" w14:textId="56CAE2BE" w:rsidR="00BE73D5" w:rsidRPr="00BE73D5" w:rsidRDefault="00BE73D5" w:rsidP="00BD4BFF">
      <w:pPr>
        <w:spacing w:before="240" w:after="240" w:line="240" w:lineRule="exact"/>
        <w:ind w:left="1134" w:hangingChars="567" w:hanging="1134"/>
        <w:jc w:val="both"/>
        <w:rPr>
          <w:rFonts w:ascii="Arial" w:hAnsi="Arial" w:cs="Arial"/>
          <w:b/>
          <w:bCs/>
          <w:iCs/>
          <w:sz w:val="20"/>
        </w:rPr>
      </w:pPr>
      <w:bookmarkStart w:id="10" w:name="_Hlk193469488"/>
      <w:r w:rsidRPr="00BE73D5">
        <w:rPr>
          <w:rFonts w:ascii="Arial" w:hAnsi="Arial" w:cs="Arial"/>
          <w:b/>
          <w:bCs/>
          <w:iCs/>
          <w:sz w:val="20"/>
        </w:rPr>
        <w:lastRenderedPageBreak/>
        <w:t xml:space="preserve">Observation </w:t>
      </w:r>
      <w:r w:rsidR="007F5C70">
        <w:rPr>
          <w:rFonts w:ascii="Arial" w:hAnsi="Arial" w:cs="Arial"/>
          <w:b/>
          <w:bCs/>
          <w:iCs/>
          <w:sz w:val="20"/>
        </w:rPr>
        <w:t>2</w:t>
      </w:r>
      <w:r w:rsidRPr="00BE73D5">
        <w:rPr>
          <w:rFonts w:ascii="Arial" w:hAnsi="Arial" w:cs="Arial"/>
          <w:b/>
          <w:bCs/>
          <w:iCs/>
          <w:sz w:val="20"/>
        </w:rPr>
        <w:t xml:space="preserve">: </w:t>
      </w:r>
      <w:r w:rsidR="00F84294" w:rsidRPr="00F84294">
        <w:rPr>
          <w:rFonts w:ascii="Arial" w:hAnsi="Arial" w:cs="Arial"/>
          <w:b/>
          <w:bCs/>
          <w:iCs/>
          <w:sz w:val="20"/>
        </w:rPr>
        <w:t>Current agreements (RAN1 #116-bis, Step C/D) do not explicitly mandate signaling of UE-side model updates, creating ambiguity in certain model ID assignment scenarios.</w:t>
      </w:r>
    </w:p>
    <w:p w14:paraId="644EB648" w14:textId="5C25796A" w:rsidR="00F84294" w:rsidRDefault="00BE73D5" w:rsidP="00BD4BFF">
      <w:pPr>
        <w:spacing w:after="240" w:line="240" w:lineRule="exact"/>
        <w:ind w:left="1134" w:hangingChars="567" w:hanging="1134"/>
        <w:jc w:val="both"/>
        <w:rPr>
          <w:rFonts w:ascii="Arial" w:hAnsi="Arial" w:cs="Arial"/>
          <w:b/>
          <w:bCs/>
          <w:iCs/>
          <w:sz w:val="20"/>
        </w:rPr>
      </w:pPr>
      <w:r w:rsidRPr="00BE73D5">
        <w:rPr>
          <w:rFonts w:ascii="Arial" w:hAnsi="Arial" w:cs="Arial"/>
          <w:b/>
          <w:bCs/>
          <w:iCs/>
          <w:sz w:val="20"/>
        </w:rPr>
        <w:t xml:space="preserve">Proposal </w:t>
      </w:r>
      <w:r w:rsidR="00F35F07">
        <w:rPr>
          <w:rFonts w:ascii="Arial" w:hAnsi="Arial" w:cs="Arial"/>
          <w:b/>
          <w:bCs/>
          <w:iCs/>
          <w:sz w:val="20"/>
        </w:rPr>
        <w:t>5</w:t>
      </w:r>
      <w:r w:rsidRPr="00BE73D5">
        <w:rPr>
          <w:rFonts w:ascii="Arial" w:hAnsi="Arial" w:cs="Arial"/>
          <w:b/>
          <w:bCs/>
          <w:iCs/>
          <w:sz w:val="20"/>
        </w:rPr>
        <w:t xml:space="preserve">: </w:t>
      </w:r>
      <w:r w:rsidR="00F84294" w:rsidRPr="00F84294">
        <w:rPr>
          <w:rFonts w:ascii="Arial" w:hAnsi="Arial" w:cs="Arial"/>
          <w:b/>
          <w:bCs/>
          <w:iCs/>
          <w:sz w:val="20"/>
        </w:rPr>
        <w:t xml:space="preserve">Clearly define and introduce an explicit UE signaling procedure </w:t>
      </w:r>
      <w:r w:rsidR="00240B7B">
        <w:rPr>
          <w:rFonts w:ascii="Arial" w:hAnsi="Arial" w:cs="Arial"/>
          <w:b/>
          <w:bCs/>
          <w:iCs/>
          <w:sz w:val="20"/>
        </w:rPr>
        <w:t xml:space="preserve">such as </w:t>
      </w:r>
      <w:r w:rsidR="00F84294" w:rsidRPr="00240B7B">
        <w:rPr>
          <w:rFonts w:ascii="Arial" w:hAnsi="Arial" w:cs="Arial"/>
          <w:b/>
          <w:bCs/>
          <w:iCs/>
          <w:sz w:val="20"/>
        </w:rPr>
        <w:t>AI</w:t>
      </w:r>
      <w:r w:rsidR="00240B7B">
        <w:rPr>
          <w:rFonts w:ascii="Arial" w:hAnsi="Arial" w:cs="Arial"/>
          <w:b/>
          <w:bCs/>
          <w:iCs/>
          <w:sz w:val="20"/>
        </w:rPr>
        <w:t>-</w:t>
      </w:r>
      <w:r w:rsidR="00240B7B" w:rsidRPr="00240B7B">
        <w:rPr>
          <w:rFonts w:ascii="Arial" w:hAnsi="Arial" w:cs="Arial"/>
          <w:b/>
          <w:bCs/>
          <w:iCs/>
          <w:sz w:val="20"/>
        </w:rPr>
        <w:t>ML</w:t>
      </w:r>
      <w:r w:rsidR="00240B7B">
        <w:rPr>
          <w:rFonts w:ascii="Arial" w:hAnsi="Arial" w:cs="Arial"/>
          <w:b/>
          <w:bCs/>
          <w:iCs/>
          <w:sz w:val="20"/>
        </w:rPr>
        <w:t>-</w:t>
      </w:r>
      <w:r w:rsidR="00F84294" w:rsidRPr="00240B7B">
        <w:rPr>
          <w:rFonts w:ascii="Arial" w:hAnsi="Arial" w:cs="Arial"/>
          <w:b/>
          <w:bCs/>
          <w:iCs/>
          <w:sz w:val="20"/>
        </w:rPr>
        <w:t>Model</w:t>
      </w:r>
      <w:r w:rsidR="00240B7B">
        <w:rPr>
          <w:rFonts w:ascii="Arial" w:hAnsi="Arial" w:cs="Arial"/>
          <w:b/>
          <w:bCs/>
          <w:iCs/>
          <w:sz w:val="20"/>
        </w:rPr>
        <w:t>-</w:t>
      </w:r>
      <w:r w:rsidR="00F84294" w:rsidRPr="00240B7B">
        <w:rPr>
          <w:rFonts w:ascii="Arial" w:hAnsi="Arial" w:cs="Arial"/>
          <w:b/>
          <w:bCs/>
          <w:iCs/>
          <w:sz w:val="20"/>
        </w:rPr>
        <w:t>Update</w:t>
      </w:r>
      <w:r w:rsidR="00240B7B">
        <w:rPr>
          <w:rFonts w:ascii="Arial" w:hAnsi="Arial" w:cs="Arial"/>
          <w:b/>
          <w:bCs/>
          <w:iCs/>
          <w:sz w:val="20"/>
        </w:rPr>
        <w:t>-</w:t>
      </w:r>
      <w:r w:rsidR="00F84294" w:rsidRPr="00240B7B">
        <w:rPr>
          <w:rFonts w:ascii="Arial" w:hAnsi="Arial" w:cs="Arial"/>
          <w:b/>
          <w:bCs/>
          <w:iCs/>
          <w:sz w:val="20"/>
        </w:rPr>
        <w:t>Report</w:t>
      </w:r>
      <w:r w:rsidR="00F84294" w:rsidRPr="00F84294">
        <w:rPr>
          <w:rFonts w:ascii="Arial" w:hAnsi="Arial" w:cs="Arial"/>
          <w:b/>
          <w:bCs/>
          <w:iCs/>
          <w:sz w:val="20"/>
        </w:rPr>
        <w:t xml:space="preserve"> within the core 3GPP specifications, which becomes mandatory if post-deployment validation relies solely on network-side validation (NW-sided only).</w:t>
      </w:r>
    </w:p>
    <w:p w14:paraId="1E91F48B" w14:textId="77777777" w:rsidR="00363D03" w:rsidRDefault="00363D03" w:rsidP="00363D03"/>
    <w:bookmarkEnd w:id="10"/>
    <w:p w14:paraId="5B20DA90" w14:textId="5AE96EF4" w:rsidR="00D10B31" w:rsidRDefault="00D10B31" w:rsidP="00D10B31">
      <w:pPr>
        <w:pStyle w:val="2"/>
        <w:overflowPunct w:val="0"/>
        <w:autoSpaceDE w:val="0"/>
        <w:autoSpaceDN w:val="0"/>
        <w:adjustRightInd w:val="0"/>
        <w:spacing w:after="120" w:line="288" w:lineRule="auto"/>
        <w:ind w:left="0" w:firstLine="0"/>
        <w:textAlignment w:val="baseline"/>
        <w:rPr>
          <w:rFonts w:eastAsia="맑은 고딕"/>
          <w:b/>
          <w:bCs/>
          <w:lang w:eastAsia="ko-KR"/>
        </w:rPr>
      </w:pPr>
      <w:r w:rsidRPr="008E038E">
        <w:rPr>
          <w:rFonts w:eastAsia="맑은 고딕"/>
          <w:b/>
          <w:bCs/>
          <w:lang w:eastAsia="ko-KR"/>
        </w:rPr>
        <w:t>2.</w:t>
      </w:r>
      <w:r>
        <w:rPr>
          <w:rFonts w:eastAsia="맑은 고딕"/>
          <w:b/>
          <w:bCs/>
          <w:lang w:eastAsia="ko-KR"/>
        </w:rPr>
        <w:t>2</w:t>
      </w:r>
      <w:r w:rsidRPr="008E038E">
        <w:rPr>
          <w:rFonts w:eastAsia="맑은 고딕"/>
          <w:b/>
          <w:bCs/>
          <w:lang w:eastAsia="ko-KR"/>
        </w:rPr>
        <w:t xml:space="preserve"> </w:t>
      </w:r>
      <w:r>
        <w:rPr>
          <w:rFonts w:eastAsia="맑은 고딕"/>
          <w:b/>
          <w:bCs/>
          <w:lang w:eastAsia="ko-KR"/>
        </w:rPr>
        <w:t xml:space="preserve">Efficient Process for </w:t>
      </w:r>
      <w:r w:rsidR="001044B4">
        <w:rPr>
          <w:rFonts w:eastAsia="맑은 고딕"/>
          <w:b/>
          <w:bCs/>
          <w:lang w:eastAsia="ko-KR"/>
        </w:rPr>
        <w:t xml:space="preserve">Post deployment </w:t>
      </w:r>
      <w:r w:rsidR="00E72E92">
        <w:rPr>
          <w:rFonts w:eastAsia="맑은 고딕"/>
          <w:b/>
          <w:bCs/>
          <w:lang w:eastAsia="ko-KR"/>
        </w:rPr>
        <w:t>testing</w:t>
      </w:r>
    </w:p>
    <w:p w14:paraId="791C2D41" w14:textId="2C689781" w:rsidR="00D10B31" w:rsidRPr="007A03D6" w:rsidRDefault="000B67E0" w:rsidP="008379D0">
      <w:pPr>
        <w:spacing w:after="120" w:line="276" w:lineRule="auto"/>
        <w:ind w:firstLine="100"/>
        <w:jc w:val="both"/>
        <w:rPr>
          <w:rFonts w:eastAsia="맑은 고딕"/>
          <w:sz w:val="20"/>
          <w:szCs w:val="20"/>
          <w:lang w:eastAsia="ko-KR"/>
        </w:rPr>
      </w:pPr>
      <w:r>
        <w:rPr>
          <w:rFonts w:eastAsia="맑은 고딕"/>
          <w:sz w:val="20"/>
          <w:szCs w:val="20"/>
          <w:lang w:val="sv-SE" w:eastAsia="ko-KR"/>
        </w:rPr>
        <w:t xml:space="preserve">The AI/ML, especially those based on probabilistic methods or neural networks, often exhibit </w:t>
      </w:r>
      <w:r w:rsidR="00D10B31" w:rsidRPr="007A03D6">
        <w:rPr>
          <w:rFonts w:eastAsia="맑은 고딕"/>
          <w:sz w:val="20"/>
          <w:szCs w:val="20"/>
          <w:lang w:eastAsia="ko-KR"/>
        </w:rPr>
        <w:t>stochastic variation</w:t>
      </w:r>
      <w:r>
        <w:rPr>
          <w:rFonts w:eastAsia="맑은 고딕"/>
          <w:sz w:val="20"/>
          <w:szCs w:val="20"/>
          <w:lang w:eastAsia="ko-KR"/>
        </w:rPr>
        <w:t xml:space="preserve"> in performance compared to deterministic legacy algorithm</w:t>
      </w:r>
      <w:r w:rsidR="003070B5">
        <w:rPr>
          <w:rFonts w:eastAsia="맑은 고딕"/>
          <w:sz w:val="20"/>
          <w:szCs w:val="20"/>
          <w:lang w:eastAsia="ko-KR"/>
        </w:rPr>
        <w:t>s</w:t>
      </w:r>
      <w:r>
        <w:rPr>
          <w:rFonts w:eastAsia="맑은 고딕"/>
          <w:sz w:val="20"/>
          <w:szCs w:val="20"/>
          <w:lang w:eastAsia="ko-KR"/>
        </w:rPr>
        <w:t xml:space="preserve"> </w:t>
      </w:r>
      <w:r w:rsidR="003070B5">
        <w:rPr>
          <w:rFonts w:eastAsia="맑은 고딕"/>
          <w:sz w:val="20"/>
          <w:szCs w:val="20"/>
          <w:lang w:eastAsia="ko-KR"/>
        </w:rPr>
        <w:t>based on</w:t>
      </w:r>
      <w:r>
        <w:rPr>
          <w:rFonts w:eastAsia="맑은 고딕"/>
          <w:sz w:val="20"/>
          <w:szCs w:val="20"/>
          <w:lang w:eastAsia="ko-KR"/>
        </w:rPr>
        <w:t xml:space="preserve"> optimization scheme</w:t>
      </w:r>
      <w:r w:rsidR="003070B5">
        <w:rPr>
          <w:rFonts w:eastAsia="맑은 고딕"/>
          <w:sz w:val="20"/>
          <w:szCs w:val="20"/>
          <w:lang w:eastAsia="ko-KR"/>
        </w:rPr>
        <w:t xml:space="preserve">s. These variations occur within a </w:t>
      </w:r>
      <w:r w:rsidR="00D10B31" w:rsidRPr="007A03D6">
        <w:rPr>
          <w:rFonts w:eastAsia="맑은 고딕"/>
          <w:sz w:val="20"/>
          <w:szCs w:val="20"/>
          <w:lang w:eastAsia="ko-KR"/>
        </w:rPr>
        <w:t>certain range whe</w:t>
      </w:r>
      <w:r w:rsidR="003070B5">
        <w:rPr>
          <w:rFonts w:eastAsia="맑은 고딕"/>
          <w:sz w:val="20"/>
          <w:szCs w:val="20"/>
          <w:lang w:eastAsia="ko-KR"/>
        </w:rPr>
        <w:t>re</w:t>
      </w:r>
      <w:r w:rsidR="00D10B31" w:rsidRPr="007A03D6">
        <w:rPr>
          <w:rFonts w:eastAsia="맑은 고딕"/>
          <w:sz w:val="20"/>
          <w:szCs w:val="20"/>
          <w:lang w:eastAsia="ko-KR"/>
        </w:rPr>
        <w:t xml:space="preserve"> negligible degradation in AI/ML generalization</w:t>
      </w:r>
      <w:r w:rsidR="003070B5">
        <w:rPr>
          <w:rFonts w:eastAsia="맑은 고딕"/>
          <w:sz w:val="20"/>
          <w:szCs w:val="20"/>
          <w:lang w:eastAsia="ko-KR"/>
        </w:rPr>
        <w:t xml:space="preserve"> is acceptable</w:t>
      </w:r>
      <w:r w:rsidR="00D10B31" w:rsidRPr="007A03D6">
        <w:rPr>
          <w:rFonts w:eastAsia="맑은 고딕"/>
          <w:sz w:val="20"/>
          <w:szCs w:val="20"/>
          <w:lang w:eastAsia="ko-KR"/>
        </w:rPr>
        <w:t>. Therefore, AI/ML</w:t>
      </w:r>
      <w:r w:rsidR="003070B5">
        <w:rPr>
          <w:rFonts w:eastAsia="맑은 고딕"/>
          <w:sz w:val="20"/>
          <w:szCs w:val="20"/>
          <w:lang w:eastAsia="ko-KR"/>
        </w:rPr>
        <w:t>-</w:t>
      </w:r>
      <w:r w:rsidR="00D10B31" w:rsidRPr="007A03D6">
        <w:rPr>
          <w:rFonts w:eastAsia="맑은 고딕"/>
          <w:sz w:val="20"/>
          <w:szCs w:val="20"/>
          <w:lang w:eastAsia="ko-KR"/>
        </w:rPr>
        <w:t xml:space="preserve">based performance requirement should </w:t>
      </w:r>
      <w:r w:rsidR="003070B5">
        <w:rPr>
          <w:rFonts w:eastAsia="맑은 고딕"/>
          <w:sz w:val="20"/>
          <w:szCs w:val="20"/>
          <w:lang w:eastAsia="ko-KR"/>
        </w:rPr>
        <w:t xml:space="preserve">allow for ac controlled range of deviations, making relevant procedures feasible </w:t>
      </w:r>
      <w:proofErr w:type="gramStart"/>
      <w:r w:rsidR="003070B5">
        <w:rPr>
          <w:rFonts w:eastAsia="맑은 고딕"/>
          <w:sz w:val="20"/>
          <w:szCs w:val="20"/>
          <w:lang w:eastAsia="ko-KR"/>
        </w:rPr>
        <w:t>under  Life</w:t>
      </w:r>
      <w:proofErr w:type="gramEnd"/>
      <w:r w:rsidR="003070B5">
        <w:rPr>
          <w:rFonts w:eastAsia="맑은 고딕"/>
          <w:sz w:val="20"/>
          <w:szCs w:val="20"/>
          <w:lang w:eastAsia="ko-KR"/>
        </w:rPr>
        <w:t xml:space="preserve"> Cycle Management(LCM)  operations. A</w:t>
      </w:r>
      <w:r w:rsidR="008D10EC">
        <w:rPr>
          <w:rFonts w:eastAsia="맑은 고딕"/>
          <w:sz w:val="20"/>
          <w:szCs w:val="20"/>
          <w:lang w:eastAsia="ko-KR"/>
        </w:rPr>
        <w:t xml:space="preserve">dditionally, it is necessary to define and discuss what constitutes a negligible degradation to ensure consistency in testing and validation. </w:t>
      </w:r>
    </w:p>
    <w:p w14:paraId="10038A96" w14:textId="4924B382" w:rsidR="00D10B31" w:rsidRPr="007A03D6" w:rsidRDefault="00D10B31" w:rsidP="008379D0">
      <w:pPr>
        <w:spacing w:after="120" w:line="276" w:lineRule="auto"/>
        <w:ind w:firstLine="100"/>
        <w:jc w:val="both"/>
        <w:rPr>
          <w:rFonts w:ascii="Arial" w:hAnsi="Arial" w:cs="Arial"/>
          <w:b/>
          <w:bCs/>
          <w:i/>
          <w:sz w:val="18"/>
          <w:szCs w:val="20"/>
        </w:rPr>
      </w:pPr>
      <w:r w:rsidRPr="007A03D6">
        <w:rPr>
          <w:rFonts w:eastAsia="맑은 고딕"/>
          <w:sz w:val="20"/>
          <w:szCs w:val="20"/>
          <w:lang w:eastAsia="ko-KR"/>
        </w:rPr>
        <w:t xml:space="preserve">From our perspective, we </w:t>
      </w:r>
      <w:r w:rsidR="008D10EC">
        <w:rPr>
          <w:rFonts w:eastAsia="맑은 고딕"/>
          <w:sz w:val="20"/>
          <w:szCs w:val="20"/>
          <w:lang w:eastAsia="ko-KR"/>
        </w:rPr>
        <w:t xml:space="preserve">emphasize the importance of </w:t>
      </w:r>
      <w:r w:rsidRPr="007A03D6">
        <w:rPr>
          <w:rFonts w:eastAsia="맑은 고딕"/>
          <w:sz w:val="20"/>
          <w:szCs w:val="20"/>
          <w:lang w:eastAsia="ko-KR"/>
        </w:rPr>
        <w:t>LCM function</w:t>
      </w:r>
      <w:r w:rsidR="008D10EC">
        <w:rPr>
          <w:rFonts w:eastAsia="맑은 고딕"/>
          <w:sz w:val="20"/>
          <w:szCs w:val="20"/>
          <w:lang w:eastAsia="ko-KR"/>
        </w:rPr>
        <w:t>s for both conformance testing and post-deployment evaluation (</w:t>
      </w:r>
      <w:r w:rsidR="003767FD">
        <w:rPr>
          <w:rFonts w:eastAsia="맑은 고딕"/>
          <w:sz w:val="20"/>
          <w:szCs w:val="20"/>
          <w:lang w:eastAsia="ko-KR"/>
        </w:rPr>
        <w:t>Option1 and Option2</w:t>
      </w:r>
      <w:r w:rsidR="008D10EC">
        <w:rPr>
          <w:rFonts w:eastAsia="맑은 고딕"/>
          <w:sz w:val="20"/>
          <w:szCs w:val="20"/>
          <w:lang w:eastAsia="ko-KR"/>
        </w:rPr>
        <w:t>)</w:t>
      </w:r>
      <w:r w:rsidRPr="007A03D6">
        <w:rPr>
          <w:rFonts w:eastAsia="맑은 고딕"/>
          <w:sz w:val="20"/>
          <w:szCs w:val="20"/>
          <w:lang w:eastAsia="ko-KR"/>
        </w:rPr>
        <w:t>. It is presently understood to test</w:t>
      </w:r>
      <w:r w:rsidR="00EE3620">
        <w:rPr>
          <w:rFonts w:eastAsia="맑은 고딕"/>
          <w:sz w:val="20"/>
          <w:szCs w:val="20"/>
          <w:lang w:eastAsia="ko-KR"/>
        </w:rPr>
        <w:t xml:space="preserve"> and or validate</w:t>
      </w:r>
      <w:r w:rsidRPr="007A03D6">
        <w:rPr>
          <w:rFonts w:eastAsia="맑은 고딕"/>
          <w:sz w:val="20"/>
          <w:szCs w:val="20"/>
          <w:lang w:eastAsia="ko-KR"/>
        </w:rPr>
        <w:t xml:space="preserve"> the minimum performance of AI/ML functionality/feature</w:t>
      </w:r>
      <w:r w:rsidR="00EE3620">
        <w:rPr>
          <w:rFonts w:eastAsia="맑은 고딕"/>
          <w:sz w:val="20"/>
          <w:szCs w:val="20"/>
          <w:lang w:eastAsia="ko-KR"/>
        </w:rPr>
        <w:t>.</w:t>
      </w:r>
    </w:p>
    <w:p w14:paraId="08574FCB" w14:textId="77777777" w:rsidR="00C039E9" w:rsidRDefault="00D10B31" w:rsidP="008379D0">
      <w:pPr>
        <w:spacing w:after="120" w:line="276" w:lineRule="auto"/>
        <w:ind w:firstLine="100"/>
        <w:jc w:val="both"/>
        <w:rPr>
          <w:rFonts w:eastAsia="맑은 고딕"/>
          <w:sz w:val="20"/>
          <w:szCs w:val="20"/>
          <w:lang w:eastAsia="ko-KR"/>
        </w:rPr>
      </w:pPr>
      <w:r w:rsidRPr="007A03D6">
        <w:rPr>
          <w:rFonts w:eastAsia="맑은 고딕" w:hint="eastAsia"/>
          <w:sz w:val="20"/>
          <w:szCs w:val="20"/>
          <w:lang w:eastAsia="ko-KR"/>
        </w:rPr>
        <w:t>F</w:t>
      </w:r>
      <w:r w:rsidRPr="007A03D6">
        <w:rPr>
          <w:rFonts w:eastAsia="맑은 고딕"/>
          <w:sz w:val="20"/>
          <w:szCs w:val="20"/>
          <w:lang w:eastAsia="ko-KR"/>
        </w:rPr>
        <w:t>or gNB sided decision for the LCM operation, based on the results of the model monitoring from UE, gNB can decide on model updating/switching or fallback to legacy schemes. There are implementation areas such as the fallback performance thresholds that determine when and how gNB commands the fallback to the UE depending on the performance monitoring.  When configuring the conformance test environment</w:t>
      </w:r>
      <w:r w:rsidR="00C039E9">
        <w:rPr>
          <w:rFonts w:eastAsia="맑은 고딕"/>
          <w:sz w:val="20"/>
          <w:szCs w:val="20"/>
          <w:lang w:eastAsia="ko-KR"/>
        </w:rPr>
        <w:t xml:space="preserve"> or the validation due to update or fine tuning or addition/removal of models</w:t>
      </w:r>
      <w:r w:rsidRPr="007A03D6">
        <w:rPr>
          <w:rFonts w:eastAsia="맑은 고딕"/>
          <w:sz w:val="20"/>
          <w:szCs w:val="20"/>
          <w:lang w:eastAsia="ko-KR"/>
        </w:rPr>
        <w:t xml:space="preserve">, the </w:t>
      </w:r>
      <w:r w:rsidR="00C039E9">
        <w:rPr>
          <w:rFonts w:eastAsia="맑은 고딕"/>
          <w:sz w:val="20"/>
          <w:szCs w:val="20"/>
          <w:lang w:eastAsia="ko-KR"/>
        </w:rPr>
        <w:t>test and or validation</w:t>
      </w:r>
      <w:r w:rsidRPr="007A03D6">
        <w:rPr>
          <w:rFonts w:eastAsia="맑은 고딕"/>
          <w:sz w:val="20"/>
          <w:szCs w:val="20"/>
          <w:lang w:eastAsia="ko-KR"/>
        </w:rPr>
        <w:t xml:space="preserve"> setup may decide that since gNB manages the instructions for the LCM operation, the results are pass or fail based on the performance monitoring reports. </w:t>
      </w:r>
    </w:p>
    <w:p w14:paraId="4D145229" w14:textId="77777777" w:rsidR="006D4CB4" w:rsidRPr="006D4CB4" w:rsidRDefault="006D4CB4" w:rsidP="008379D0">
      <w:pPr>
        <w:spacing w:after="120" w:line="276" w:lineRule="auto"/>
        <w:ind w:firstLine="100"/>
        <w:jc w:val="both"/>
        <w:rPr>
          <w:rFonts w:eastAsia="맑은 고딕"/>
          <w:sz w:val="20"/>
          <w:szCs w:val="20"/>
          <w:lang w:eastAsia="ko-KR"/>
        </w:rPr>
      </w:pPr>
      <w:r w:rsidRPr="006D4CB4">
        <w:rPr>
          <w:rFonts w:eastAsia="맑은 고딕"/>
          <w:sz w:val="20"/>
          <w:szCs w:val="20"/>
          <w:lang w:eastAsia="ko-KR"/>
        </w:rPr>
        <w:t>For UE-side inference, the LCM function provides performance monitoring and supports various actions such as selection, switching, activation, deactivation, and fallback. In the event of fallback, the system can revert to a non-AI/ML function or a legacy algorithm during conformance testing, with the possibility to reactivate the AI/ML functionality/feature (Association ID #1) or switch to another AI/ML physical model implemented in the UE under the scope of the same AI/ML functionality (Association ID #1). This means that both UE-side inference and LCM are running simultaneously.</w:t>
      </w:r>
    </w:p>
    <w:p w14:paraId="79A89EC8" w14:textId="77777777" w:rsidR="006D4CB4" w:rsidRPr="006D4CB4" w:rsidRDefault="006D4CB4" w:rsidP="008379D0">
      <w:pPr>
        <w:spacing w:after="120" w:line="276" w:lineRule="auto"/>
        <w:ind w:firstLine="100"/>
        <w:jc w:val="both"/>
        <w:rPr>
          <w:rFonts w:eastAsia="맑은 고딕"/>
          <w:sz w:val="20"/>
          <w:szCs w:val="20"/>
          <w:lang w:eastAsia="ko-KR"/>
        </w:rPr>
      </w:pPr>
      <w:r w:rsidRPr="006D4CB4">
        <w:rPr>
          <w:rFonts w:eastAsia="맑은 고딕"/>
          <w:sz w:val="20"/>
          <w:szCs w:val="20"/>
          <w:lang w:eastAsia="ko-KR"/>
        </w:rPr>
        <w:t>As we know, AI/ML performance exhibits stochastic variations, as seen in the statement "AI/ML can achieve about 70%~80% beam prediction accuracy" in TR 38.843. This implies that the AI/ML performance results can be defined within a range that satisfies the minimum requirements. In other words, decisions can be made by monitoring average results to determine whether the AI/ML functionality/feature meets or fails to meet the minimum performance standards.</w:t>
      </w:r>
    </w:p>
    <w:p w14:paraId="76C99C9E" w14:textId="6D137EC5" w:rsidR="006D4CB4" w:rsidRDefault="006D4CB4" w:rsidP="008379D0">
      <w:pPr>
        <w:spacing w:after="120" w:line="276" w:lineRule="auto"/>
        <w:ind w:firstLine="100"/>
        <w:jc w:val="both"/>
        <w:rPr>
          <w:rFonts w:eastAsia="맑은 고딕"/>
          <w:sz w:val="20"/>
          <w:szCs w:val="20"/>
          <w:lang w:eastAsia="ko-KR"/>
        </w:rPr>
      </w:pPr>
      <w:r w:rsidRPr="006D4CB4">
        <w:rPr>
          <w:rFonts w:eastAsia="맑은 고딕"/>
          <w:sz w:val="20"/>
          <w:szCs w:val="20"/>
          <w:lang w:eastAsia="ko-KR"/>
        </w:rPr>
        <w:t>An efficient approach could involve separating the conformance testing processes for AI/ML functionalities/features. This approach can be applied to Option 1 and Option 2 for post-deployment testing</w:t>
      </w:r>
      <w:r w:rsidR="00780AE7">
        <w:rPr>
          <w:rFonts w:eastAsia="맑은 고딕"/>
          <w:sz w:val="20"/>
          <w:szCs w:val="20"/>
          <w:lang w:eastAsia="ko-KR"/>
        </w:rPr>
        <w:t xml:space="preserve">. </w:t>
      </w:r>
      <w:r w:rsidR="00780AE7" w:rsidRPr="00780AE7">
        <w:rPr>
          <w:rFonts w:eastAsia="맑은 고딕"/>
          <w:sz w:val="20"/>
          <w:szCs w:val="20"/>
          <w:lang w:eastAsia="ko-KR"/>
        </w:rPr>
        <w:t>Below, we outline an efficient approach for conformance testing</w:t>
      </w:r>
      <w:r w:rsidR="001F021D">
        <w:rPr>
          <w:rFonts w:eastAsia="맑은 고딕"/>
          <w:sz w:val="20"/>
          <w:szCs w:val="20"/>
          <w:lang w:eastAsia="ko-KR"/>
        </w:rPr>
        <w:t xml:space="preserve"> that applies to both Option1 and Option 2 in post-deployment testing</w:t>
      </w:r>
      <w:r w:rsidR="00780AE7" w:rsidRPr="00780AE7">
        <w:rPr>
          <w:rFonts w:eastAsia="맑은 고딕"/>
          <w:sz w:val="20"/>
          <w:szCs w:val="20"/>
          <w:lang w:eastAsia="ko-KR"/>
        </w:rPr>
        <w:t>.</w:t>
      </w:r>
      <w:r w:rsidR="00780AE7">
        <w:rPr>
          <w:rFonts w:eastAsia="맑은 고딕"/>
          <w:sz w:val="20"/>
          <w:szCs w:val="20"/>
          <w:lang w:eastAsia="ko-KR"/>
        </w:rPr>
        <w:t xml:space="preserve"> In the following, we present an efficient approach in case of conformance testing.</w:t>
      </w:r>
    </w:p>
    <w:p w14:paraId="1FF345DA" w14:textId="7C5972FC" w:rsidR="00C86B6D" w:rsidRPr="00874EF3" w:rsidRDefault="00C86B6D" w:rsidP="008379D0">
      <w:pPr>
        <w:spacing w:after="120" w:line="276" w:lineRule="auto"/>
        <w:ind w:firstLine="100"/>
        <w:jc w:val="both"/>
        <w:rPr>
          <w:rFonts w:eastAsia="맑은 고딕"/>
          <w:sz w:val="20"/>
          <w:szCs w:val="20"/>
          <w:lang w:eastAsia="ko-KR"/>
        </w:rPr>
      </w:pPr>
      <w:r w:rsidRPr="00874EF3">
        <w:rPr>
          <w:rFonts w:eastAsia="맑은 고딕"/>
          <w:sz w:val="20"/>
          <w:szCs w:val="20"/>
          <w:lang w:eastAsia="ko-KR"/>
        </w:rPr>
        <w:t>One mechanism to further enhance the efficiency of validation, particularly in the context of post-deployment testing, is the use of multiple values of M (e.g., M=1, 2, 4) configured by the network in the CSI report configuration. The UE can perform inference and reuse the same measurement results to calculate accuracy metrics for each configured M, and report the results in a single composite message. This structure enables comprehensive performance profiling with minimal signaling overhead and computational reuse. The multi-M evaluation not only supports accurate and flexible validation under different performance thresholds but also facilitates the determination of fallback conditions based on a more nuanced view of AI/ML model behavior across various beam selection granularities.</w:t>
      </w:r>
      <w:r w:rsidR="00C76761" w:rsidRPr="00874EF3">
        <w:rPr>
          <w:rFonts w:eastAsia="맑은 고딕"/>
          <w:sz w:val="20"/>
          <w:szCs w:val="20"/>
          <w:lang w:eastAsia="ko-KR"/>
        </w:rPr>
        <w:t xml:space="preserve"> By enabling multiple performance metrics to be computed and </w:t>
      </w:r>
      <w:r w:rsidR="00C76761" w:rsidRPr="00874EF3">
        <w:rPr>
          <w:rFonts w:eastAsia="맑은 고딕"/>
          <w:sz w:val="20"/>
          <w:szCs w:val="20"/>
          <w:lang w:eastAsia="ko-KR"/>
        </w:rPr>
        <w:lastRenderedPageBreak/>
        <w:t>embedded within a single report message using shared measurement and inference results, the structure significantly reduces the number of reporting transactions and overall signaling overhead.</w:t>
      </w:r>
    </w:p>
    <w:p w14:paraId="107BEA55" w14:textId="617C34C8" w:rsidR="00F80C7E" w:rsidRPr="00874EF3" w:rsidRDefault="00F80C7E" w:rsidP="00F80C7E">
      <w:pPr>
        <w:spacing w:after="120" w:line="276" w:lineRule="auto"/>
        <w:ind w:firstLine="100"/>
        <w:jc w:val="both"/>
        <w:rPr>
          <w:rFonts w:eastAsia="맑은 고딕"/>
          <w:sz w:val="20"/>
          <w:szCs w:val="20"/>
          <w:lang w:eastAsia="ko-KR"/>
        </w:rPr>
      </w:pPr>
      <w:r w:rsidRPr="00874EF3">
        <w:rPr>
          <w:rFonts w:eastAsia="맑은 고딕"/>
          <w:sz w:val="20"/>
          <w:szCs w:val="20"/>
          <w:lang w:eastAsia="ko-KR"/>
        </w:rPr>
        <w:t>To support efficient validation of AI/ML-based beam management functionalities, it is proposed to allow the configuration of multiple values of M (e.g., M = 1, 2, 4) in the CSI report configuration under Option 2. The UE may reuse the same inference output and measurement results to evaluate accuracy for each configured M, and report the results in a single composite message. This enables: Granular profiling of AI/ML model performance across different prediction strictness levels, Support for adaptive fallback threshold determination, Reduction in signaling overhead without additional measurement or inference, Minimal complexity at the UE side due to shared computation.</w:t>
      </w:r>
    </w:p>
    <w:p w14:paraId="538C7E78" w14:textId="099F7CF5" w:rsidR="007A7CC4" w:rsidRDefault="00F80C7E" w:rsidP="000B1EA8">
      <w:pPr>
        <w:spacing w:after="120" w:line="276" w:lineRule="auto"/>
        <w:ind w:firstLine="100"/>
        <w:jc w:val="both"/>
        <w:rPr>
          <w:rFonts w:eastAsia="맑은 고딕" w:hint="eastAsia"/>
          <w:sz w:val="20"/>
          <w:szCs w:val="20"/>
          <w:lang w:eastAsia="ko-KR"/>
        </w:rPr>
      </w:pPr>
      <w:r w:rsidRPr="00874EF3">
        <w:rPr>
          <w:rFonts w:eastAsia="맑은 고딕"/>
          <w:sz w:val="20"/>
          <w:szCs w:val="20"/>
          <w:lang w:eastAsia="ko-KR"/>
        </w:rPr>
        <w:t>This mechanism provides a unified structure applicable to both conformance and post-deployment testing, and introduces a novel framework that may serve as a basis for future standard-essential innovations related to AI/ML model validation and lifecycle management.</w:t>
      </w:r>
    </w:p>
    <w:tbl>
      <w:tblPr>
        <w:tblStyle w:val="afd"/>
        <w:tblW w:w="0" w:type="auto"/>
        <w:tblLook w:val="04A0" w:firstRow="1" w:lastRow="0" w:firstColumn="1" w:lastColumn="0" w:noHBand="0" w:noVBand="1"/>
      </w:tblPr>
      <w:tblGrid>
        <w:gridCol w:w="10196"/>
      </w:tblGrid>
      <w:tr w:rsidR="007A7CC4" w14:paraId="04353E45" w14:textId="77777777" w:rsidTr="007A7CC4">
        <w:tc>
          <w:tcPr>
            <w:tcW w:w="10196" w:type="dxa"/>
          </w:tcPr>
          <w:p w14:paraId="773A78FD" w14:textId="05BD5CC1" w:rsidR="007A7CC4" w:rsidRPr="00DA3946" w:rsidRDefault="009048A2" w:rsidP="000B1EA8">
            <w:pPr>
              <w:overflowPunct/>
              <w:autoSpaceDE/>
              <w:autoSpaceDN/>
              <w:adjustRightInd/>
              <w:spacing w:after="120" w:line="276" w:lineRule="auto"/>
              <w:jc w:val="both"/>
              <w:textAlignment w:val="auto"/>
              <w:rPr>
                <w:rFonts w:eastAsia="맑은 고딕"/>
                <w:sz w:val="18"/>
                <w:szCs w:val="18"/>
                <w:lang w:eastAsia="ko-KR"/>
              </w:rPr>
            </w:pPr>
            <w:r w:rsidRPr="00DA3946">
              <w:rPr>
                <w:rFonts w:eastAsia="맑은 고딕"/>
                <w:sz w:val="18"/>
                <w:szCs w:val="18"/>
                <w:lang w:eastAsia="ko-KR"/>
              </w:rPr>
              <w:t>[</w:t>
            </w:r>
            <w:r w:rsidR="007A7CC4" w:rsidRPr="00DA3946">
              <w:rPr>
                <w:rFonts w:eastAsia="맑은 고딕"/>
                <w:sz w:val="18"/>
                <w:szCs w:val="18"/>
                <w:lang w:eastAsia="ko-KR"/>
              </w:rPr>
              <w:t>RAN1 #120Bis</w:t>
            </w:r>
            <w:r w:rsidRPr="00DA3946">
              <w:rPr>
                <w:rFonts w:eastAsia="맑은 고딕"/>
                <w:sz w:val="18"/>
                <w:szCs w:val="18"/>
                <w:lang w:eastAsia="ko-KR"/>
              </w:rPr>
              <w:t xml:space="preserve"> Wuhan, China, April 7th – 11th, 2025]</w:t>
            </w:r>
          </w:p>
          <w:p w14:paraId="194078F9" w14:textId="77777777" w:rsidR="007A7CC4" w:rsidRPr="00DA3946" w:rsidRDefault="007A7CC4" w:rsidP="00AA101F">
            <w:pPr>
              <w:spacing w:after="0" w:line="240" w:lineRule="atLeast"/>
              <w:rPr>
                <w:rFonts w:eastAsia="DengXian"/>
                <w:sz w:val="18"/>
                <w:szCs w:val="18"/>
                <w:highlight w:val="green"/>
              </w:rPr>
            </w:pPr>
            <w:r w:rsidRPr="00DA3946">
              <w:rPr>
                <w:rFonts w:eastAsia="DengXian" w:hint="eastAsia"/>
                <w:sz w:val="18"/>
                <w:szCs w:val="18"/>
                <w:highlight w:val="green"/>
              </w:rPr>
              <w:t>Agreement</w:t>
            </w:r>
          </w:p>
          <w:p w14:paraId="596DB40F" w14:textId="77777777" w:rsidR="007A7CC4" w:rsidRPr="00DA3946" w:rsidRDefault="007A7CC4" w:rsidP="00AA101F">
            <w:pPr>
              <w:tabs>
                <w:tab w:val="left" w:pos="720"/>
                <w:tab w:val="left" w:pos="1440"/>
              </w:tabs>
              <w:spacing w:after="0" w:line="240" w:lineRule="atLeast"/>
              <w:textAlignment w:val="center"/>
              <w:rPr>
                <w:sz w:val="18"/>
                <w:szCs w:val="18"/>
              </w:rPr>
            </w:pPr>
            <w:r w:rsidRPr="00DA3946">
              <w:rPr>
                <w:sz w:val="18"/>
                <w:szCs w:val="18"/>
              </w:rPr>
              <w:t>For UE-sided AI/ML model for beam management, for Option 2 (UE-assisted performance monitoring), the performance metric of Top 1 or Top K beam prediction accuracy is defined as:</w:t>
            </w:r>
          </w:p>
          <w:p w14:paraId="60A187DA" w14:textId="77777777" w:rsidR="007A7CC4" w:rsidRPr="00DA3946" w:rsidRDefault="007A7CC4" w:rsidP="00AA101F">
            <w:pPr>
              <w:numPr>
                <w:ilvl w:val="0"/>
                <w:numId w:val="46"/>
              </w:numPr>
              <w:spacing w:after="0" w:line="240" w:lineRule="atLeast"/>
              <w:textAlignment w:val="center"/>
              <w:rPr>
                <w:sz w:val="18"/>
                <w:szCs w:val="18"/>
              </w:rPr>
            </w:pPr>
            <w:r w:rsidRPr="00DA3946">
              <w:rPr>
                <w:sz w:val="18"/>
                <w:szCs w:val="18"/>
              </w:rPr>
              <w:t>At least one of the Top M beam(s) of the resource set(s) for monitoring is among Top-K predicted beam(s) of Set A</w:t>
            </w:r>
            <w:r w:rsidRPr="00DA3946">
              <w:rPr>
                <w:rFonts w:eastAsia="DengXian" w:hint="eastAsia"/>
                <w:sz w:val="18"/>
                <w:szCs w:val="18"/>
              </w:rPr>
              <w:t xml:space="preserve"> (e.g., linked to at least one of the </w:t>
            </w:r>
            <w:r w:rsidRPr="00DA3946">
              <w:rPr>
                <w:sz w:val="18"/>
                <w:szCs w:val="18"/>
              </w:rPr>
              <w:t>Top-K predicted beam(s) of Set A</w:t>
            </w:r>
            <w:r w:rsidRPr="00DA3946">
              <w:rPr>
                <w:rFonts w:eastAsia="DengXian" w:hint="eastAsia"/>
                <w:sz w:val="18"/>
                <w:szCs w:val="18"/>
              </w:rPr>
              <w:t xml:space="preserve"> based on certain rule or </w:t>
            </w:r>
            <w:proofErr w:type="spellStart"/>
            <w:r w:rsidRPr="00DA3946">
              <w:rPr>
                <w:rFonts w:eastAsia="DengXian" w:hint="eastAsia"/>
                <w:sz w:val="18"/>
                <w:szCs w:val="18"/>
              </w:rPr>
              <w:t>signalling</w:t>
            </w:r>
            <w:proofErr w:type="spellEnd"/>
            <w:r w:rsidRPr="00DA3946">
              <w:rPr>
                <w:rFonts w:eastAsia="DengXian" w:hint="eastAsia"/>
                <w:sz w:val="18"/>
                <w:szCs w:val="18"/>
              </w:rPr>
              <w:t>)</w:t>
            </w:r>
          </w:p>
          <w:p w14:paraId="2FE59F52" w14:textId="77777777" w:rsidR="007A7CC4" w:rsidRPr="00DA3946" w:rsidRDefault="007A7CC4" w:rsidP="00AA101F">
            <w:pPr>
              <w:pStyle w:val="afe"/>
              <w:numPr>
                <w:ilvl w:val="1"/>
                <w:numId w:val="46"/>
              </w:numPr>
              <w:overflowPunct/>
              <w:autoSpaceDE/>
              <w:autoSpaceDN/>
              <w:adjustRightInd/>
              <w:spacing w:after="0" w:line="240" w:lineRule="atLeast"/>
              <w:ind w:firstLineChars="0"/>
              <w:textAlignment w:val="center"/>
              <w:rPr>
                <w:rFonts w:ascii="Calibri" w:hAnsi="Calibri"/>
                <w:sz w:val="18"/>
                <w:szCs w:val="18"/>
              </w:rPr>
            </w:pPr>
            <w:r w:rsidRPr="00DA3946">
              <w:rPr>
                <w:sz w:val="18"/>
                <w:szCs w:val="18"/>
              </w:rPr>
              <w:t xml:space="preserve">Where K is the number of predicted beam(s) in the corresponding inference report </w:t>
            </w:r>
            <w:r w:rsidRPr="00DA3946">
              <w:rPr>
                <w:rFonts w:eastAsia="DengXian" w:hint="eastAsia"/>
                <w:sz w:val="18"/>
                <w:szCs w:val="18"/>
                <w:lang w:eastAsia="zh-CN"/>
              </w:rPr>
              <w:t>per time instance</w:t>
            </w:r>
          </w:p>
          <w:p w14:paraId="171DE090" w14:textId="77777777" w:rsidR="007A7CC4" w:rsidRPr="00DA3946" w:rsidRDefault="007A7CC4" w:rsidP="00AA101F">
            <w:pPr>
              <w:pStyle w:val="afe"/>
              <w:numPr>
                <w:ilvl w:val="1"/>
                <w:numId w:val="46"/>
              </w:numPr>
              <w:overflowPunct/>
              <w:autoSpaceDE/>
              <w:autoSpaceDN/>
              <w:adjustRightInd/>
              <w:spacing w:after="0" w:line="240" w:lineRule="atLeast"/>
              <w:ind w:firstLineChars="0"/>
              <w:textAlignment w:val="center"/>
              <w:rPr>
                <w:sz w:val="18"/>
                <w:szCs w:val="18"/>
              </w:rPr>
            </w:pPr>
            <w:r w:rsidRPr="00DA3946">
              <w:rPr>
                <w:sz w:val="18"/>
                <w:szCs w:val="18"/>
              </w:rPr>
              <w:t>Where Top M beam(s) is the best M beam(s) based on L1-RSRP measurements of the resource set(s) for monitoring</w:t>
            </w:r>
          </w:p>
          <w:p w14:paraId="703CAAA2" w14:textId="77777777" w:rsidR="007A7CC4" w:rsidRPr="00DA3946" w:rsidRDefault="007A7CC4" w:rsidP="00AA101F">
            <w:pPr>
              <w:pStyle w:val="afe"/>
              <w:numPr>
                <w:ilvl w:val="1"/>
                <w:numId w:val="46"/>
              </w:numPr>
              <w:overflowPunct/>
              <w:autoSpaceDE/>
              <w:autoSpaceDN/>
              <w:adjustRightInd/>
              <w:spacing w:after="0" w:line="240" w:lineRule="atLeast"/>
              <w:ind w:firstLineChars="0"/>
              <w:textAlignment w:val="center"/>
              <w:rPr>
                <w:sz w:val="18"/>
                <w:szCs w:val="18"/>
              </w:rPr>
            </w:pPr>
            <w:r w:rsidRPr="00DA3946">
              <w:rPr>
                <w:sz w:val="18"/>
                <w:szCs w:val="18"/>
              </w:rPr>
              <w:t>M is configured by NW in CSI report configuration for monitoring</w:t>
            </w:r>
          </w:p>
          <w:p w14:paraId="626AFD23" w14:textId="77777777" w:rsidR="007A7CC4" w:rsidRPr="00DA3946" w:rsidRDefault="007A7CC4" w:rsidP="00AA101F">
            <w:pPr>
              <w:pStyle w:val="afe"/>
              <w:numPr>
                <w:ilvl w:val="2"/>
                <w:numId w:val="46"/>
              </w:numPr>
              <w:overflowPunct/>
              <w:autoSpaceDE/>
              <w:autoSpaceDN/>
              <w:adjustRightInd/>
              <w:spacing w:after="0" w:line="240" w:lineRule="atLeast"/>
              <w:ind w:firstLineChars="0"/>
              <w:textAlignment w:val="center"/>
              <w:rPr>
                <w:sz w:val="18"/>
                <w:szCs w:val="18"/>
              </w:rPr>
            </w:pPr>
            <w:r w:rsidRPr="00DA3946">
              <w:rPr>
                <w:sz w:val="18"/>
                <w:szCs w:val="18"/>
              </w:rPr>
              <w:t>M= 1, 2</w:t>
            </w:r>
          </w:p>
          <w:p w14:paraId="6A882661" w14:textId="1C28DC2D" w:rsidR="007A7CC4" w:rsidRDefault="007A7CC4" w:rsidP="00AA101F">
            <w:pPr>
              <w:pStyle w:val="afe"/>
              <w:numPr>
                <w:ilvl w:val="1"/>
                <w:numId w:val="46"/>
              </w:numPr>
              <w:overflowPunct/>
              <w:autoSpaceDE/>
              <w:autoSpaceDN/>
              <w:adjustRightInd/>
              <w:spacing w:after="0" w:line="240" w:lineRule="atLeast"/>
              <w:ind w:firstLineChars="0"/>
              <w:textAlignment w:val="center"/>
              <w:rPr>
                <w:rFonts w:eastAsia="맑은 고딕"/>
                <w:lang w:eastAsia="ko-KR"/>
              </w:rPr>
            </w:pPr>
            <w:r w:rsidRPr="00DA3946">
              <w:rPr>
                <w:rFonts w:eastAsia="DengXian" w:hint="eastAsia"/>
                <w:sz w:val="18"/>
                <w:szCs w:val="18"/>
                <w:lang w:eastAsia="zh-CN"/>
              </w:rPr>
              <w:t>FFS: detailed rule or signalling</w:t>
            </w:r>
          </w:p>
        </w:tc>
      </w:tr>
    </w:tbl>
    <w:p w14:paraId="5C88EB67" w14:textId="77777777" w:rsidR="007A7CC4" w:rsidRPr="00C86B6D" w:rsidRDefault="007A7CC4" w:rsidP="008379D0">
      <w:pPr>
        <w:spacing w:after="120" w:line="276" w:lineRule="auto"/>
        <w:ind w:firstLine="100"/>
        <w:jc w:val="both"/>
        <w:rPr>
          <w:rFonts w:eastAsia="맑은 고딕"/>
          <w:sz w:val="20"/>
          <w:szCs w:val="20"/>
          <w:lang w:eastAsia="ko-KR"/>
        </w:rPr>
      </w:pPr>
    </w:p>
    <w:p w14:paraId="672A2725" w14:textId="77777777" w:rsidR="00AB5DBC" w:rsidRPr="00874EF3" w:rsidRDefault="00AB5DBC" w:rsidP="00AB5DBC">
      <w:pPr>
        <w:spacing w:after="120" w:line="276" w:lineRule="auto"/>
        <w:ind w:firstLine="100"/>
        <w:jc w:val="both"/>
        <w:rPr>
          <w:rFonts w:eastAsia="맑은 고딕"/>
          <w:sz w:val="20"/>
          <w:szCs w:val="20"/>
          <w:lang w:eastAsia="ko-KR"/>
        </w:rPr>
      </w:pPr>
      <w:r w:rsidRPr="00AB5DBC">
        <w:rPr>
          <w:rFonts w:eastAsia="맑은 고딕"/>
          <w:sz w:val="20"/>
          <w:szCs w:val="20"/>
          <w:lang w:eastAsia="ko-KR"/>
        </w:rPr>
        <w:t xml:space="preserve">Firstly, during conformance testing when the LCM management is operating on the UE sided, performance monitoring and reporting are required but the transitions to deactivation and fallback should be avoided. Our understanding is that this can be configured by setting the threshold or the management of the fallback/deactivation function is set to a very low performance requirement (AI/ML test mode), in order to avoid the deactivation and the fallback. For example, based on R2-2407848, the threshold for conformance testing and/or post-deployment testing (Option 1 and/or Option 2) can be configured in Step 3, within the RRCReconfiguration message, alongside inference-related parameters. The UE can then use this configuration to send an </w:t>
      </w:r>
      <w:r w:rsidRPr="00874EF3">
        <w:rPr>
          <w:rFonts w:eastAsia="맑은 고딕"/>
          <w:sz w:val="20"/>
          <w:szCs w:val="20"/>
          <w:lang w:eastAsia="ko-KR"/>
        </w:rPr>
        <w:t>Applicable Functionality Report in Step 4 as a response. Alternatively, the threshold for conformance testing and/or post-deployment testing (Option 1 and/or Option 2) can be configured in Step 5, within the RRCReconfiguration message, as part of the inference configuration.</w:t>
      </w:r>
    </w:p>
    <w:p w14:paraId="663FEDF4" w14:textId="77777777" w:rsidR="00AB5DBC" w:rsidRPr="00874EF3" w:rsidRDefault="00AB5DBC" w:rsidP="00AB5DBC">
      <w:pPr>
        <w:spacing w:after="120" w:line="276" w:lineRule="auto"/>
        <w:ind w:firstLine="100"/>
        <w:jc w:val="both"/>
        <w:rPr>
          <w:rFonts w:eastAsia="맑은 고딕"/>
          <w:sz w:val="20"/>
          <w:szCs w:val="20"/>
          <w:lang w:eastAsia="ko-KR"/>
        </w:rPr>
      </w:pPr>
      <w:r w:rsidRPr="00874EF3">
        <w:rPr>
          <w:rFonts w:eastAsia="맑은 고딕"/>
          <w:sz w:val="20"/>
          <w:szCs w:val="20"/>
          <w:lang w:eastAsia="ko-KR"/>
        </w:rPr>
        <w:t>In addition, performance monitoring based on the configuration of monitoring resources—such as CSI-RS or SSB sets—can be used by the UE to derive the performance metric (e.g., Top-M vs Top-K accuracy) as defined under RAN1 Option 2. By aligning the monitoring configuration with the inference timing, and enabling composite evaluation across multiple M values, the monitoring process itself can serve as the basis for validation, eliminating the need for separate procedures. The reporting conditions and triggering criteria may also be linked to the monitoring results, ensuring that validation occurs efficiently and consistently with minimal signaling overhead.</w:t>
      </w:r>
    </w:p>
    <w:p w14:paraId="350ED3B5" w14:textId="13ABBBBC" w:rsidR="00AB5DBC" w:rsidRDefault="00AB5DBC" w:rsidP="00AB5DBC">
      <w:pPr>
        <w:spacing w:after="120" w:line="276" w:lineRule="auto"/>
        <w:ind w:firstLine="100"/>
        <w:jc w:val="both"/>
        <w:rPr>
          <w:rFonts w:eastAsia="맑은 고딕"/>
          <w:sz w:val="20"/>
          <w:szCs w:val="20"/>
          <w:lang w:eastAsia="ko-KR"/>
        </w:rPr>
      </w:pPr>
      <w:r w:rsidRPr="00874EF3">
        <w:rPr>
          <w:rFonts w:eastAsia="맑은 고딕"/>
          <w:sz w:val="20"/>
          <w:szCs w:val="20"/>
          <w:lang w:eastAsia="ko-KR"/>
        </w:rPr>
        <w:t>From this approach, both "Network decision, network-initiated AI/ML management" and "UE decision, event-triggered as configured by the network" can achieve efficient post-deployment AI/ML model management by implementing a reporting criteria threshold, which</w:t>
      </w:r>
      <w:r w:rsidRPr="00AB5DBC">
        <w:rPr>
          <w:rFonts w:eastAsia="맑은 고딕"/>
          <w:sz w:val="20"/>
          <w:szCs w:val="20"/>
          <w:lang w:eastAsia="ko-KR"/>
        </w:rPr>
        <w:t xml:space="preserve"> regulates the conditions under which the UE reports AI/ML performance status to the network, thereby minimizing unnecessary signaling overhead. Simultaneously, a distinct deactivation/fallback prevention threshold can be applied to ensure that the AI/ML model remains active throughout the validation phase, preventing premature switching or fallback due to stochastic variations in AI/ML performance.</w:t>
      </w:r>
    </w:p>
    <w:p w14:paraId="6B781B40" w14:textId="4A6EF53C" w:rsidR="00287346" w:rsidRDefault="00287346" w:rsidP="00287346">
      <w:pPr>
        <w:spacing w:before="240" w:after="240"/>
        <w:ind w:left="1418" w:hangingChars="709" w:hanging="1418"/>
        <w:jc w:val="both"/>
        <w:rPr>
          <w:rFonts w:ascii="Arial" w:eastAsia="맑은 고딕" w:hAnsi="Arial" w:cs="Arial"/>
          <w:b/>
          <w:bCs/>
          <w:sz w:val="20"/>
          <w:lang w:eastAsia="ko-KR"/>
        </w:rPr>
      </w:pPr>
      <w:bookmarkStart w:id="11" w:name="_Hlk197636709"/>
      <w:r w:rsidRPr="00287346">
        <w:rPr>
          <w:rFonts w:ascii="Arial" w:eastAsia="맑은 고딕" w:hAnsi="Arial" w:cs="Arial"/>
          <w:b/>
          <w:bCs/>
          <w:sz w:val="20"/>
          <w:lang w:eastAsia="ko-KR"/>
        </w:rPr>
        <w:t xml:space="preserve">Observation </w:t>
      </w:r>
      <w:r w:rsidR="007F5C70">
        <w:rPr>
          <w:rFonts w:ascii="Arial" w:eastAsia="맑은 고딕" w:hAnsi="Arial" w:cs="Arial"/>
          <w:b/>
          <w:bCs/>
          <w:sz w:val="20"/>
          <w:lang w:eastAsia="ko-KR"/>
        </w:rPr>
        <w:t>3</w:t>
      </w:r>
      <w:r w:rsidRPr="00287346">
        <w:rPr>
          <w:rFonts w:ascii="Arial" w:eastAsia="맑은 고딕" w:hAnsi="Arial" w:cs="Arial"/>
          <w:b/>
          <w:bCs/>
          <w:sz w:val="20"/>
          <w:lang w:eastAsia="ko-KR"/>
        </w:rPr>
        <w:t>: Most AI/ML use cases are expected to rely on threshold-based performance monitoring for validation. This approach allows for quantifiable assessment of stochastic AI/ML behavior, and validation efficiency may depend on how tolerable thresholds are configured in relation to the intended operation phase.</w:t>
      </w:r>
    </w:p>
    <w:p w14:paraId="17CBEE03" w14:textId="57D27BB4" w:rsidR="00287346" w:rsidRDefault="00287346" w:rsidP="00287346">
      <w:pPr>
        <w:spacing w:before="240" w:after="240"/>
        <w:ind w:left="1418" w:hangingChars="709" w:hanging="1418"/>
        <w:jc w:val="both"/>
        <w:rPr>
          <w:rFonts w:ascii="Arial" w:eastAsia="맑은 고딕" w:hAnsi="Arial" w:cs="Arial"/>
          <w:b/>
          <w:bCs/>
          <w:sz w:val="20"/>
          <w:lang w:eastAsia="ko-KR"/>
        </w:rPr>
      </w:pPr>
      <w:r w:rsidRPr="00287346">
        <w:rPr>
          <w:rFonts w:ascii="Arial" w:eastAsia="맑은 고딕" w:hAnsi="Arial" w:cs="Arial"/>
          <w:b/>
          <w:bCs/>
          <w:sz w:val="20"/>
          <w:lang w:eastAsia="ko-KR"/>
        </w:rPr>
        <w:lastRenderedPageBreak/>
        <w:t xml:space="preserve">Observation </w:t>
      </w:r>
      <w:r w:rsidR="007F5C70">
        <w:rPr>
          <w:rFonts w:ascii="Arial" w:eastAsia="맑은 고딕" w:hAnsi="Arial" w:cs="Arial"/>
          <w:b/>
          <w:bCs/>
          <w:sz w:val="20"/>
          <w:lang w:eastAsia="ko-KR"/>
        </w:rPr>
        <w:t>4</w:t>
      </w:r>
      <w:r w:rsidRPr="00287346">
        <w:rPr>
          <w:rFonts w:ascii="Arial" w:eastAsia="맑은 고딕" w:hAnsi="Arial" w:cs="Arial"/>
          <w:b/>
          <w:bCs/>
          <w:sz w:val="20"/>
          <w:lang w:eastAsia="ko-KR"/>
        </w:rPr>
        <w:t>: Beam management adopts a distinct approach to performance monitoring, which is not based on threshold comparisons but on set-inclusion logic—specifically, whether at least one of the Top-M monitored beams is included in the Top-K predicted beams in the inference report. This metric structure was agreed in RAN1 #120bis for UE-assisted monitoring (Option 2).</w:t>
      </w:r>
    </w:p>
    <w:p w14:paraId="3DB0112F" w14:textId="01D9AE5A" w:rsidR="00287346" w:rsidRDefault="00D16132" w:rsidP="00287346">
      <w:pPr>
        <w:spacing w:before="240" w:after="240"/>
        <w:ind w:left="1418" w:hangingChars="709" w:hanging="1418"/>
        <w:jc w:val="both"/>
        <w:rPr>
          <w:rFonts w:ascii="Arial" w:eastAsia="맑은 고딕" w:hAnsi="Arial" w:cs="Arial"/>
          <w:b/>
          <w:bCs/>
          <w:sz w:val="20"/>
          <w:lang w:eastAsia="ko-KR"/>
        </w:rPr>
      </w:pPr>
      <w:r w:rsidRPr="00D16132">
        <w:rPr>
          <w:rFonts w:ascii="Arial" w:eastAsia="맑은 고딕" w:hAnsi="Arial" w:cs="Arial"/>
          <w:b/>
          <w:bCs/>
          <w:sz w:val="20"/>
          <w:lang w:eastAsia="ko-KR"/>
        </w:rPr>
        <w:t>Proposal</w:t>
      </w:r>
      <w:r w:rsidR="00D661C0">
        <w:rPr>
          <w:rFonts w:ascii="Arial" w:eastAsia="맑은 고딕" w:hAnsi="Arial" w:cs="Arial"/>
          <w:b/>
          <w:bCs/>
          <w:sz w:val="20"/>
          <w:lang w:eastAsia="ko-KR"/>
        </w:rPr>
        <w:t xml:space="preserve"> 6</w:t>
      </w:r>
      <w:r w:rsidRPr="00D16132">
        <w:rPr>
          <w:rFonts w:ascii="Arial" w:eastAsia="맑은 고딕" w:hAnsi="Arial" w:cs="Arial"/>
          <w:b/>
          <w:bCs/>
          <w:sz w:val="20"/>
          <w:lang w:eastAsia="ko-KR"/>
        </w:rPr>
        <w:t>: Enable flexible configuration of multiple M values in beam management validation. The UE may reuse inference and measurement results to compute Top-M vs. Top-K accuracy for each configured M and report them in a single composite message, supporting multi-granularity evaluation with minimal signaling overhead.</w:t>
      </w:r>
    </w:p>
    <w:bookmarkEnd w:id="11"/>
    <w:p w14:paraId="3DC02562" w14:textId="023113B7" w:rsidR="00387D7E" w:rsidRDefault="00387D7E" w:rsidP="00387D7E">
      <w:pPr>
        <w:pStyle w:val="ab"/>
        <w:keepNext/>
        <w:jc w:val="center"/>
      </w:pPr>
      <w:r>
        <w:t xml:space="preserve">Table </w:t>
      </w:r>
      <w:r>
        <w:fldChar w:fldCharType="begin"/>
      </w:r>
      <w:r>
        <w:instrText xml:space="preserve"> SEQ Table \* ARABIC </w:instrText>
      </w:r>
      <w:r>
        <w:fldChar w:fldCharType="separate"/>
      </w:r>
      <w:r w:rsidR="00995DC2">
        <w:rPr>
          <w:noProof/>
        </w:rPr>
        <w:t>5</w:t>
      </w:r>
      <w:r>
        <w:fldChar w:fldCharType="end"/>
      </w:r>
      <w:r>
        <w:t xml:space="preserve">. </w:t>
      </w:r>
      <w:r w:rsidR="00082E2C">
        <w:t xml:space="preserve">[2] </w:t>
      </w:r>
      <w:r>
        <w:rPr>
          <w:rFonts w:eastAsia="맑은 고딕"/>
          <w:lang w:eastAsia="ko-KR"/>
        </w:rPr>
        <w:t>R2-2407848</w:t>
      </w:r>
      <w:r w:rsidR="004E7637">
        <w:rPr>
          <w:rFonts w:eastAsia="맑은 고딕"/>
          <w:lang w:eastAsia="ko-KR"/>
        </w:rPr>
        <w:t>, “</w:t>
      </w:r>
      <w:r w:rsidR="004E7637" w:rsidRPr="004E7637">
        <w:rPr>
          <w:rFonts w:eastAsia="맑은 고딕"/>
          <w:lang w:eastAsia="ko-KR"/>
        </w:rPr>
        <w:t>LS on applicable functionality reporting for beam management UE-sided model</w:t>
      </w:r>
      <w:r w:rsidR="00CA4090">
        <w:rPr>
          <w:rFonts w:eastAsia="맑은 고딕"/>
          <w:lang w:eastAsia="ko-KR"/>
        </w:rPr>
        <w:t>”</w:t>
      </w:r>
    </w:p>
    <w:tbl>
      <w:tblPr>
        <w:tblStyle w:val="afd"/>
        <w:tblW w:w="0" w:type="auto"/>
        <w:tblLook w:val="04A0" w:firstRow="1" w:lastRow="0" w:firstColumn="1" w:lastColumn="0" w:noHBand="0" w:noVBand="1"/>
      </w:tblPr>
      <w:tblGrid>
        <w:gridCol w:w="9631"/>
      </w:tblGrid>
      <w:tr w:rsidR="00387D7E" w14:paraId="202787B8" w14:textId="77777777" w:rsidTr="00387D7E">
        <w:tc>
          <w:tcPr>
            <w:tcW w:w="9631" w:type="dxa"/>
          </w:tcPr>
          <w:p w14:paraId="0BE7A4AA" w14:textId="77777777" w:rsidR="007C11D7" w:rsidRPr="007C11D7" w:rsidRDefault="007C11D7" w:rsidP="007C11D7">
            <w:pPr>
              <w:pStyle w:val="Doc-text2"/>
              <w:numPr>
                <w:ilvl w:val="0"/>
                <w:numId w:val="20"/>
              </w:numPr>
              <w:spacing w:after="0" w:line="240" w:lineRule="atLeast"/>
              <w:ind w:left="174" w:hanging="142"/>
              <w:rPr>
                <w:rFonts w:ascii="Times New Roman" w:hAnsi="Times New Roman"/>
                <w:sz w:val="18"/>
                <w:szCs w:val="22"/>
              </w:rPr>
            </w:pPr>
            <w:r w:rsidRPr="007C11D7">
              <w:rPr>
                <w:rFonts w:ascii="Times New Roman" w:hAnsi="Times New Roman"/>
                <w:b/>
                <w:bCs/>
                <w:sz w:val="18"/>
                <w:szCs w:val="22"/>
              </w:rPr>
              <w:t>Step 1</w:t>
            </w:r>
            <w:r w:rsidRPr="007C11D7">
              <w:rPr>
                <w:rFonts w:ascii="Times New Roman" w:hAnsi="Times New Roman"/>
                <w:sz w:val="18"/>
                <w:szCs w:val="22"/>
              </w:rPr>
              <w:t xml:space="preserve">: Network sends </w:t>
            </w:r>
            <w:proofErr w:type="spellStart"/>
            <w:r w:rsidRPr="007C11D7">
              <w:rPr>
                <w:rFonts w:ascii="Times New Roman" w:hAnsi="Times New Roman"/>
                <w:i/>
                <w:iCs/>
                <w:sz w:val="18"/>
                <w:szCs w:val="22"/>
              </w:rPr>
              <w:t>UECapabilityEnqiry</w:t>
            </w:r>
            <w:proofErr w:type="spellEnd"/>
            <w:r w:rsidRPr="007C11D7">
              <w:rPr>
                <w:rFonts w:ascii="Times New Roman" w:hAnsi="Times New Roman"/>
                <w:sz w:val="18"/>
                <w:szCs w:val="22"/>
              </w:rPr>
              <w:t xml:space="preserve"> message to initiate the procedure to a UE reporting its AI/ML supported functionalities. </w:t>
            </w:r>
          </w:p>
          <w:p w14:paraId="50A4CF65" w14:textId="77777777" w:rsidR="007C11D7" w:rsidRPr="007C11D7" w:rsidRDefault="007C11D7" w:rsidP="007C11D7">
            <w:pPr>
              <w:pStyle w:val="Doc-text2"/>
              <w:numPr>
                <w:ilvl w:val="0"/>
                <w:numId w:val="20"/>
              </w:numPr>
              <w:spacing w:after="0" w:line="240" w:lineRule="atLeast"/>
              <w:ind w:left="174" w:hanging="142"/>
              <w:rPr>
                <w:rFonts w:ascii="Times New Roman" w:hAnsi="Times New Roman"/>
                <w:sz w:val="18"/>
                <w:szCs w:val="22"/>
              </w:rPr>
            </w:pPr>
            <w:r w:rsidRPr="007C11D7">
              <w:rPr>
                <w:rFonts w:ascii="Times New Roman" w:hAnsi="Times New Roman"/>
                <w:b/>
                <w:bCs/>
                <w:sz w:val="18"/>
                <w:szCs w:val="22"/>
              </w:rPr>
              <w:t>Step 2</w:t>
            </w:r>
            <w:r w:rsidRPr="007C11D7">
              <w:rPr>
                <w:rFonts w:ascii="Times New Roman" w:hAnsi="Times New Roman"/>
                <w:sz w:val="18"/>
                <w:szCs w:val="22"/>
              </w:rPr>
              <w:t xml:space="preserve">: UE sends </w:t>
            </w:r>
            <w:proofErr w:type="spellStart"/>
            <w:r w:rsidRPr="007C11D7">
              <w:rPr>
                <w:rFonts w:ascii="Times New Roman" w:hAnsi="Times New Roman"/>
                <w:i/>
                <w:iCs/>
                <w:sz w:val="18"/>
                <w:szCs w:val="22"/>
              </w:rPr>
              <w:t>UECapablityInformation</w:t>
            </w:r>
            <w:proofErr w:type="spellEnd"/>
            <w:r w:rsidRPr="007C11D7">
              <w:rPr>
                <w:rFonts w:ascii="Times New Roman" w:hAnsi="Times New Roman"/>
                <w:sz w:val="18"/>
                <w:szCs w:val="22"/>
              </w:rPr>
              <w:t xml:space="preserve"> message to network, containing supported functionalities at the UE side.</w:t>
            </w:r>
          </w:p>
          <w:p w14:paraId="5DB53406" w14:textId="77777777" w:rsidR="007C11D7" w:rsidRPr="007C11D7" w:rsidRDefault="007C11D7" w:rsidP="007C11D7">
            <w:pPr>
              <w:pStyle w:val="Doc-text2"/>
              <w:numPr>
                <w:ilvl w:val="0"/>
                <w:numId w:val="20"/>
              </w:numPr>
              <w:spacing w:after="0" w:line="240" w:lineRule="atLeast"/>
              <w:ind w:left="174" w:hanging="142"/>
              <w:rPr>
                <w:rFonts w:ascii="Times New Roman" w:hAnsi="Times New Roman"/>
                <w:sz w:val="18"/>
                <w:szCs w:val="22"/>
              </w:rPr>
            </w:pPr>
            <w:r w:rsidRPr="007C11D7">
              <w:rPr>
                <w:rFonts w:ascii="Times New Roman" w:hAnsi="Times New Roman"/>
                <w:sz w:val="18"/>
                <w:szCs w:val="22"/>
              </w:rPr>
              <w:t>“</w:t>
            </w:r>
            <w:r w:rsidRPr="007C11D7">
              <w:rPr>
                <w:rFonts w:ascii="Times New Roman" w:hAnsi="Times New Roman"/>
                <w:b/>
                <w:bCs/>
                <w:sz w:val="18"/>
                <w:szCs w:val="22"/>
              </w:rPr>
              <w:t>Step 3</w:t>
            </w:r>
            <w:r w:rsidRPr="007C11D7">
              <w:rPr>
                <w:rFonts w:ascii="Times New Roman" w:hAnsi="Times New Roman"/>
                <w:sz w:val="18"/>
                <w:szCs w:val="22"/>
              </w:rPr>
              <w:t>”: Following configurations are provided from NW to UE:</w:t>
            </w:r>
          </w:p>
          <w:p w14:paraId="0B99BE52" w14:textId="77777777" w:rsidR="007C11D7" w:rsidRPr="007C11D7" w:rsidRDefault="007C11D7" w:rsidP="007C11D7">
            <w:pPr>
              <w:pStyle w:val="Doc-text2"/>
              <w:spacing w:after="0" w:line="240" w:lineRule="atLeast"/>
              <w:ind w:left="1083" w:hanging="767"/>
              <w:rPr>
                <w:rFonts w:ascii="Times New Roman" w:hAnsi="Times New Roman"/>
                <w:sz w:val="18"/>
                <w:szCs w:val="22"/>
              </w:rPr>
            </w:pPr>
            <w:r w:rsidRPr="007C11D7">
              <w:rPr>
                <w:rFonts w:ascii="Times New Roman" w:hAnsi="Times New Roman"/>
                <w:sz w:val="18"/>
                <w:szCs w:val="22"/>
              </w:rPr>
              <w:t xml:space="preserve">1) UE is allowed to do UAI reporting via </w:t>
            </w:r>
            <w:proofErr w:type="spellStart"/>
            <w:r w:rsidRPr="007C11D7">
              <w:rPr>
                <w:rFonts w:ascii="Times New Roman" w:hAnsi="Times New Roman"/>
                <w:i/>
                <w:iCs/>
                <w:sz w:val="18"/>
                <w:szCs w:val="22"/>
              </w:rPr>
              <w:t>OtherConfig</w:t>
            </w:r>
            <w:proofErr w:type="spellEnd"/>
            <w:r w:rsidRPr="007C11D7">
              <w:rPr>
                <w:rFonts w:ascii="Times New Roman" w:hAnsi="Times New Roman"/>
                <w:sz w:val="18"/>
                <w:szCs w:val="22"/>
              </w:rPr>
              <w:t>.</w:t>
            </w:r>
          </w:p>
          <w:p w14:paraId="24271819" w14:textId="77777777" w:rsidR="007C11D7" w:rsidRPr="007C11D7" w:rsidRDefault="007C11D7" w:rsidP="007C11D7">
            <w:pPr>
              <w:pStyle w:val="Doc-text2"/>
              <w:spacing w:after="0" w:line="240" w:lineRule="atLeast"/>
              <w:ind w:left="1083" w:hanging="767"/>
              <w:rPr>
                <w:rFonts w:ascii="Times New Roman" w:hAnsi="Times New Roman"/>
                <w:sz w:val="18"/>
                <w:szCs w:val="22"/>
              </w:rPr>
            </w:pPr>
            <w:r w:rsidRPr="007C11D7">
              <w:rPr>
                <w:rFonts w:ascii="Times New Roman" w:hAnsi="Times New Roman"/>
                <w:sz w:val="18"/>
                <w:szCs w:val="22"/>
              </w:rPr>
              <w:t xml:space="preserve">2) Network may provide NW-side additional condition.  FFS on the RRC signalling and whether it is mandatory or optional. </w:t>
            </w:r>
          </w:p>
          <w:p w14:paraId="0AD4356D" w14:textId="77777777" w:rsidR="007C11D7" w:rsidRPr="007C11D7" w:rsidRDefault="007C11D7" w:rsidP="007C11D7">
            <w:pPr>
              <w:pStyle w:val="Doc-text2"/>
              <w:spacing w:after="0" w:line="240" w:lineRule="atLeast"/>
              <w:ind w:left="1083" w:hanging="767"/>
              <w:rPr>
                <w:rFonts w:ascii="Times New Roman" w:hAnsi="Times New Roman"/>
                <w:sz w:val="18"/>
                <w:szCs w:val="22"/>
              </w:rPr>
            </w:pPr>
            <w:r w:rsidRPr="007C11D7">
              <w:rPr>
                <w:rFonts w:ascii="Times New Roman" w:hAnsi="Times New Roman"/>
                <w:sz w:val="18"/>
                <w:szCs w:val="22"/>
              </w:rPr>
              <w:t>3) FFS on configuration (e.g. inference configuration) of supported functionalities. FFS on the content of configuration.</w:t>
            </w:r>
          </w:p>
          <w:p w14:paraId="0A124EDF" w14:textId="77777777" w:rsidR="007C11D7" w:rsidRPr="007C11D7" w:rsidRDefault="007C11D7" w:rsidP="007C11D7">
            <w:pPr>
              <w:pStyle w:val="Doc-text2"/>
              <w:numPr>
                <w:ilvl w:val="0"/>
                <w:numId w:val="20"/>
              </w:numPr>
              <w:spacing w:after="0" w:line="240" w:lineRule="atLeast"/>
              <w:ind w:left="174" w:hanging="142"/>
              <w:rPr>
                <w:rFonts w:ascii="Times New Roman" w:hAnsi="Times New Roman"/>
                <w:sz w:val="18"/>
                <w:szCs w:val="22"/>
              </w:rPr>
            </w:pPr>
            <w:r w:rsidRPr="007C11D7">
              <w:rPr>
                <w:rFonts w:ascii="Times New Roman" w:hAnsi="Times New Roman"/>
                <w:sz w:val="18"/>
                <w:szCs w:val="22"/>
              </w:rPr>
              <w:t>(</w:t>
            </w:r>
            <w:r w:rsidRPr="007C11D7">
              <w:rPr>
                <w:rFonts w:ascii="Times New Roman" w:hAnsi="Times New Roman"/>
                <w:b/>
                <w:bCs/>
                <w:sz w:val="18"/>
                <w:szCs w:val="22"/>
              </w:rPr>
              <w:t>Between “Step 3” and “Step 4”</w:t>
            </w:r>
            <w:r w:rsidRPr="007C11D7">
              <w:rPr>
                <w:rFonts w:ascii="Times New Roman" w:hAnsi="Times New Roman"/>
                <w:sz w:val="18"/>
                <w:szCs w:val="22"/>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7C11D7">
              <w:rPr>
                <w:rFonts w:ascii="Times New Roman" w:hAnsi="Times New Roman"/>
                <w:sz w:val="18"/>
                <w:szCs w:val="22"/>
              </w:rPr>
              <w:t>considered</w:t>
            </w:r>
            <w:proofErr w:type="gramEnd"/>
            <w:r w:rsidRPr="007C11D7">
              <w:rPr>
                <w:rFonts w:ascii="Times New Roman" w:hAnsi="Times New Roman"/>
                <w:sz w:val="18"/>
                <w:szCs w:val="22"/>
              </w:rPr>
              <w:t xml:space="preserve"> by UE (e.g. inference configuration).  FFS how the applicable functionality is decided if NW-side additional condition is not provided in step 3.</w:t>
            </w:r>
            <w:r w:rsidRPr="007C11D7">
              <w:rPr>
                <w:rFonts w:ascii="Times New Roman" w:hAnsi="Times New Roman"/>
                <w:i/>
                <w:iCs/>
                <w:sz w:val="18"/>
                <w:szCs w:val="22"/>
              </w:rPr>
              <w:t xml:space="preserve">   </w:t>
            </w:r>
          </w:p>
          <w:p w14:paraId="7B68844B" w14:textId="77777777" w:rsidR="007C11D7" w:rsidRPr="007C11D7" w:rsidRDefault="007C11D7" w:rsidP="007C11D7">
            <w:pPr>
              <w:pStyle w:val="Doc-text2"/>
              <w:numPr>
                <w:ilvl w:val="0"/>
                <w:numId w:val="20"/>
              </w:numPr>
              <w:spacing w:after="0" w:line="240" w:lineRule="atLeast"/>
              <w:ind w:left="174" w:hanging="142"/>
              <w:rPr>
                <w:rFonts w:ascii="Times New Roman" w:hAnsi="Times New Roman"/>
                <w:sz w:val="18"/>
                <w:szCs w:val="22"/>
              </w:rPr>
            </w:pPr>
            <w:r w:rsidRPr="007C11D7">
              <w:rPr>
                <w:rFonts w:ascii="Times New Roman" w:hAnsi="Times New Roman"/>
                <w:sz w:val="18"/>
                <w:szCs w:val="22"/>
              </w:rPr>
              <w:t>“</w:t>
            </w:r>
            <w:r w:rsidRPr="007C11D7">
              <w:rPr>
                <w:rFonts w:ascii="Times New Roman" w:hAnsi="Times New Roman"/>
                <w:b/>
                <w:bCs/>
                <w:sz w:val="18"/>
                <w:szCs w:val="22"/>
              </w:rPr>
              <w:t>Step 4</w:t>
            </w:r>
            <w:r w:rsidRPr="007C11D7">
              <w:rPr>
                <w:rFonts w:ascii="Times New Roman" w:hAnsi="Times New Roman"/>
                <w:sz w:val="18"/>
                <w:szCs w:val="22"/>
              </w:rPr>
              <w:t xml:space="preserve">”: UE reports applicable functionality in the following scenarios: </w:t>
            </w:r>
          </w:p>
          <w:p w14:paraId="73A835CB" w14:textId="77777777" w:rsidR="007C11D7" w:rsidRPr="007C11D7" w:rsidRDefault="007C11D7" w:rsidP="007C11D7">
            <w:pPr>
              <w:pStyle w:val="Doc-text2"/>
              <w:spacing w:after="0" w:line="240" w:lineRule="atLeast"/>
              <w:ind w:left="1083" w:hanging="767"/>
              <w:rPr>
                <w:rFonts w:ascii="Times New Roman" w:hAnsi="Times New Roman"/>
                <w:sz w:val="18"/>
                <w:szCs w:val="22"/>
              </w:rPr>
            </w:pPr>
            <w:r w:rsidRPr="007C11D7">
              <w:rPr>
                <w:rFonts w:ascii="Times New Roman" w:hAnsi="Times New Roman"/>
                <w:sz w:val="18"/>
                <w:szCs w:val="22"/>
              </w:rPr>
              <w:t>1) Upon being configured to provide applicable functionality and upon change of applicable functionality via UAI</w:t>
            </w:r>
          </w:p>
          <w:p w14:paraId="17249307" w14:textId="77777777" w:rsidR="007C11D7" w:rsidRPr="007C11D7" w:rsidRDefault="007C11D7" w:rsidP="007C11D7">
            <w:pPr>
              <w:pStyle w:val="Doc-text2"/>
              <w:spacing w:after="0" w:line="240" w:lineRule="atLeast"/>
              <w:ind w:left="599" w:hanging="283"/>
              <w:rPr>
                <w:rFonts w:ascii="Times New Roman" w:hAnsi="Times New Roman"/>
                <w:sz w:val="18"/>
                <w:szCs w:val="22"/>
              </w:rPr>
            </w:pPr>
            <w:r w:rsidRPr="007C11D7">
              <w:rPr>
                <w:rFonts w:ascii="Times New Roman" w:hAnsi="Times New Roman"/>
                <w:sz w:val="18"/>
                <w:szCs w:val="22"/>
              </w:rPr>
              <w:t xml:space="preserve">2) As response to NW-side additional condition requesting applicable functionality reporting in step 3, FFS other network configuration (e.g. inference configuration). </w:t>
            </w:r>
          </w:p>
          <w:p w14:paraId="712924C5" w14:textId="77777777" w:rsidR="007C11D7" w:rsidRPr="007C11D7" w:rsidRDefault="007C11D7" w:rsidP="007C11D7">
            <w:pPr>
              <w:pStyle w:val="Doc-text2"/>
              <w:numPr>
                <w:ilvl w:val="0"/>
                <w:numId w:val="20"/>
              </w:numPr>
              <w:spacing w:after="0" w:line="240" w:lineRule="atLeast"/>
              <w:ind w:left="174" w:hanging="142"/>
              <w:rPr>
                <w:rFonts w:ascii="Times New Roman" w:hAnsi="Times New Roman"/>
                <w:sz w:val="18"/>
                <w:szCs w:val="22"/>
              </w:rPr>
            </w:pPr>
            <w:r w:rsidRPr="007C11D7">
              <w:rPr>
                <w:rFonts w:ascii="Times New Roman" w:hAnsi="Times New Roman"/>
                <w:b/>
                <w:bCs/>
                <w:sz w:val="18"/>
                <w:szCs w:val="22"/>
              </w:rPr>
              <w:t>Step 5</w:t>
            </w:r>
            <w:r w:rsidRPr="007C11D7">
              <w:rPr>
                <w:rFonts w:ascii="Times New Roman" w:hAnsi="Times New Roman"/>
                <w:sz w:val="18"/>
                <w:szCs w:val="22"/>
              </w:rPr>
              <w:t xml:space="preserve">: </w:t>
            </w:r>
          </w:p>
          <w:p w14:paraId="5274805E" w14:textId="77777777" w:rsidR="007C11D7" w:rsidRPr="007C11D7" w:rsidRDefault="007C11D7" w:rsidP="007C11D7">
            <w:pPr>
              <w:pStyle w:val="Doc-text2"/>
              <w:spacing w:after="0" w:line="240" w:lineRule="atLeast"/>
              <w:ind w:left="599" w:hanging="283"/>
              <w:rPr>
                <w:rFonts w:ascii="Times New Roman" w:hAnsi="Times New Roman"/>
                <w:sz w:val="18"/>
                <w:szCs w:val="22"/>
              </w:rPr>
            </w:pPr>
            <w:r w:rsidRPr="007C11D7">
              <w:rPr>
                <w:rFonts w:ascii="Times New Roman" w:hAnsi="Times New Roman"/>
                <w:sz w:val="18"/>
                <w:szCs w:val="22"/>
              </w:rPr>
              <w:t xml:space="preserve">1) Network configures inference configuration to UE after applicable functionality reporting, if inference configuration based on supported functionality is not provided in Step 3 (i.e. inference configuration is provided in Step 5). </w:t>
            </w:r>
          </w:p>
          <w:p w14:paraId="3BB16975" w14:textId="3EBAC350" w:rsidR="00387D7E" w:rsidRPr="007C11D7" w:rsidRDefault="007C11D7" w:rsidP="007C11D7">
            <w:pPr>
              <w:pStyle w:val="Doc-text2"/>
              <w:spacing w:after="0" w:line="240" w:lineRule="atLeast"/>
              <w:ind w:left="599" w:hanging="283"/>
              <w:rPr>
                <w:rFonts w:eastAsia="맑은 고딕"/>
                <w:szCs w:val="20"/>
                <w:lang w:eastAsia="ko-KR"/>
              </w:rPr>
            </w:pPr>
            <w:r w:rsidRPr="007C11D7">
              <w:rPr>
                <w:rFonts w:ascii="Times New Roman" w:hAnsi="Times New Roman"/>
                <w:sz w:val="18"/>
                <w:szCs w:val="22"/>
              </w:rPr>
              <w:t xml:space="preserve">2) If inference configuration based on supported functionality is provided in Step 3, it is up to network implementation whether to provide an updated configuration or not. </w:t>
            </w:r>
          </w:p>
        </w:tc>
      </w:tr>
    </w:tbl>
    <w:p w14:paraId="52617814" w14:textId="79AECF0E" w:rsidR="005C5F56" w:rsidRPr="005C5F56" w:rsidRDefault="005C5F56" w:rsidP="005C5F56">
      <w:pPr>
        <w:spacing w:before="120" w:after="120" w:line="276" w:lineRule="auto"/>
        <w:ind w:firstLine="100"/>
        <w:jc w:val="both"/>
        <w:rPr>
          <w:rFonts w:eastAsia="맑은 고딕"/>
          <w:sz w:val="20"/>
          <w:szCs w:val="20"/>
          <w:lang w:eastAsia="ko-KR"/>
        </w:rPr>
      </w:pPr>
      <w:r w:rsidRPr="005C5F56">
        <w:rPr>
          <w:rFonts w:eastAsia="맑은 고딕"/>
          <w:sz w:val="20"/>
          <w:szCs w:val="20"/>
          <w:lang w:eastAsia="ko-KR"/>
        </w:rPr>
        <w:t>Secondly, the normal operation, which represents the standard threshold state, is when the conformance test evaluates the AI/ML functionality/feature, and the UE’s LCM management can report to the gNB, such as through a “Management Request” or “Management Decision Request” [38.843]. During this signaling procedure, various outcomes can be expected (inference). The test is considered to have passed if no “Management Request” or “Management Decision Request” (such as a fallback request) is triggered during the conformance test. Occasional occurrences of a “Management Request” or “Management Decision Request” (e.g., fallback) may be acceptable. However, if a “Management Request” or “Management Decision Request” is sent to the gNB (Test setup) most of the time during the test, it would be deemed inadequate.</w:t>
      </w:r>
    </w:p>
    <w:p w14:paraId="266752AD" w14:textId="222DD64F" w:rsidR="005C5F56" w:rsidRPr="007A03D6" w:rsidRDefault="005C5F56" w:rsidP="008379D0">
      <w:pPr>
        <w:spacing w:after="120" w:line="276" w:lineRule="auto"/>
        <w:ind w:firstLine="100"/>
        <w:jc w:val="both"/>
        <w:rPr>
          <w:rFonts w:eastAsia="맑은 고딕"/>
          <w:sz w:val="20"/>
          <w:szCs w:val="20"/>
          <w:lang w:eastAsia="ko-KR"/>
        </w:rPr>
      </w:pPr>
      <w:r w:rsidRPr="005C5F56">
        <w:rPr>
          <w:rFonts w:eastAsia="맑은 고딕"/>
          <w:sz w:val="20"/>
          <w:szCs w:val="20"/>
          <w:lang w:eastAsia="ko-KR"/>
        </w:rPr>
        <w:t xml:space="preserve">It becomes challenging to determine whether the minimum requirements </w:t>
      </w:r>
      <w:r w:rsidRPr="00874EF3">
        <w:rPr>
          <w:rFonts w:eastAsia="맑은 고딕"/>
          <w:sz w:val="20"/>
          <w:szCs w:val="20"/>
          <w:lang w:eastAsia="ko-KR"/>
        </w:rPr>
        <w:t xml:space="preserve">have been met because AI/ML performance exhibits stochastic variation, especially if signaling procedures are nearly continuous. </w:t>
      </w:r>
      <w:r w:rsidR="00AB5DBC" w:rsidRPr="00874EF3">
        <w:rPr>
          <w:rFonts w:eastAsia="맑은 고딕"/>
          <w:sz w:val="20"/>
          <w:szCs w:val="20"/>
          <w:lang w:eastAsia="ko-KR"/>
        </w:rPr>
        <w:t>To address the difficulty in interpreting stochastic triggering behavior, the monitoring function can be used to continuously track model performance through structured metrics (e.g., Top-M vs Top-K accuracy), providing a more stable and quantifiable basis for validation. This reduces reliance on event-driven management signaling and enhances the robustness of the conformance decision-making.</w:t>
      </w:r>
    </w:p>
    <w:p w14:paraId="7204B9CE" w14:textId="2D103768" w:rsidR="00D10B31" w:rsidRDefault="00D10B31" w:rsidP="00D10B31">
      <w:pPr>
        <w:spacing w:before="240" w:after="240"/>
        <w:ind w:left="1418" w:hangingChars="709" w:hanging="1418"/>
        <w:jc w:val="both"/>
        <w:rPr>
          <w:rFonts w:ascii="Arial" w:eastAsia="맑은 고딕" w:hAnsi="Arial" w:cs="Arial"/>
          <w:b/>
          <w:bCs/>
          <w:sz w:val="20"/>
          <w:lang w:eastAsia="ko-KR"/>
        </w:rPr>
      </w:pPr>
      <w:bookmarkStart w:id="12" w:name="_Hlk181954638"/>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F5C70">
        <w:rPr>
          <w:rFonts w:ascii="Arial" w:eastAsia="맑은 고딕" w:hAnsi="Arial" w:cs="Arial"/>
          <w:b/>
          <w:bCs/>
          <w:sz w:val="20"/>
          <w:lang w:eastAsia="ko-KR"/>
        </w:rPr>
        <w:t>5</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 xml:space="preserve">It has different behavior to verify </w:t>
      </w:r>
      <w:r w:rsidRPr="003A23AC">
        <w:rPr>
          <w:rFonts w:ascii="Arial" w:eastAsia="맑은 고딕" w:hAnsi="Arial" w:cs="Arial"/>
          <w:b/>
          <w:bCs/>
          <w:sz w:val="20"/>
          <w:lang w:eastAsia="ko-KR"/>
        </w:rPr>
        <w:t>the minimum performance of AI/ML functionality/feature</w:t>
      </w:r>
      <w:r w:rsidRPr="00FB5CEB">
        <w:t xml:space="preserve"> </w:t>
      </w:r>
      <w:r>
        <w:rPr>
          <w:rFonts w:ascii="Arial" w:eastAsia="맑은 고딕" w:hAnsi="Arial" w:cs="Arial"/>
          <w:b/>
          <w:bCs/>
          <w:sz w:val="20"/>
          <w:lang w:eastAsia="ko-KR"/>
        </w:rPr>
        <w:t>depending on “</w:t>
      </w:r>
      <w:proofErr w:type="spellStart"/>
      <w:r>
        <w:rPr>
          <w:rFonts w:ascii="Arial" w:eastAsia="맑은 고딕" w:hAnsi="Arial" w:cs="Arial"/>
          <w:b/>
          <w:bCs/>
          <w:sz w:val="20"/>
          <w:lang w:eastAsia="ko-KR"/>
        </w:rPr>
        <w:t>Signalling</w:t>
      </w:r>
      <w:proofErr w:type="spellEnd"/>
      <w:r>
        <w:rPr>
          <w:rFonts w:ascii="Arial" w:eastAsia="맑은 고딕" w:hAnsi="Arial" w:cs="Arial"/>
          <w:b/>
          <w:bCs/>
          <w:sz w:val="20"/>
          <w:lang w:eastAsia="ko-KR"/>
        </w:rPr>
        <w:t xml:space="preserve"> procedures for model and functionality LCM” in TR 38.843.</w:t>
      </w:r>
    </w:p>
    <w:bookmarkEnd w:id="12"/>
    <w:p w14:paraId="3A590F9E" w14:textId="00236A95" w:rsidR="00D10B31" w:rsidRDefault="00D10B31" w:rsidP="00D10B31">
      <w:pPr>
        <w:spacing w:before="120" w:after="120" w:line="276" w:lineRule="auto"/>
        <w:ind w:firstLine="100"/>
        <w:jc w:val="both"/>
        <w:rPr>
          <w:rFonts w:eastAsia="맑은 고딕"/>
          <w:sz w:val="20"/>
          <w:szCs w:val="20"/>
          <w:lang w:eastAsia="ko-KR"/>
        </w:rPr>
      </w:pPr>
      <w:r w:rsidRPr="007A03D6">
        <w:rPr>
          <w:rFonts w:eastAsia="맑은 고딕"/>
          <w:sz w:val="20"/>
          <w:szCs w:val="20"/>
          <w:lang w:eastAsia="ko-KR"/>
        </w:rPr>
        <w:t xml:space="preserve">Thirdly, to verify the function of LCM management, a separate or a fake AI/ML inference mimic environment. </w:t>
      </w:r>
    </w:p>
    <w:p w14:paraId="05B8FCF0" w14:textId="4828CF35" w:rsidR="00D10B31" w:rsidRPr="007A03D6" w:rsidRDefault="00D10B31" w:rsidP="008379D0">
      <w:pPr>
        <w:spacing w:after="120" w:line="276" w:lineRule="auto"/>
        <w:ind w:firstLine="100"/>
        <w:jc w:val="both"/>
        <w:rPr>
          <w:rFonts w:eastAsia="맑은 고딕"/>
          <w:sz w:val="20"/>
          <w:szCs w:val="20"/>
          <w:lang w:eastAsia="ko-KR"/>
        </w:rPr>
      </w:pPr>
      <w:r w:rsidRPr="007A03D6">
        <w:rPr>
          <w:rFonts w:eastAsia="맑은 고딕" w:hint="eastAsia"/>
          <w:sz w:val="20"/>
          <w:szCs w:val="20"/>
          <w:lang w:eastAsia="ko-KR"/>
        </w:rPr>
        <w:t>I</w:t>
      </w:r>
      <w:r w:rsidRPr="007A03D6">
        <w:rPr>
          <w:rFonts w:eastAsia="맑은 고딕"/>
          <w:sz w:val="20"/>
          <w:szCs w:val="20"/>
          <w:lang w:eastAsia="ko-KR"/>
        </w:rPr>
        <w:t xml:space="preserve">n summary, RAN4 can </w:t>
      </w:r>
      <w:r w:rsidR="00122871">
        <w:rPr>
          <w:rFonts w:eastAsia="맑은 고딕"/>
          <w:sz w:val="20"/>
          <w:szCs w:val="20"/>
          <w:lang w:eastAsia="ko-KR"/>
        </w:rPr>
        <w:t xml:space="preserve">perform </w:t>
      </w:r>
      <w:r w:rsidRPr="007A03D6">
        <w:rPr>
          <w:rFonts w:eastAsia="맑은 고딕"/>
          <w:sz w:val="20"/>
          <w:szCs w:val="20"/>
          <w:lang w:eastAsia="ko-KR"/>
        </w:rPr>
        <w:t>the conformance test</w:t>
      </w:r>
      <w:r w:rsidR="00122871">
        <w:rPr>
          <w:rFonts w:eastAsia="맑은 고딕"/>
          <w:sz w:val="20"/>
          <w:szCs w:val="20"/>
          <w:lang w:eastAsia="ko-KR"/>
        </w:rPr>
        <w:t>,</w:t>
      </w:r>
      <w:r w:rsidR="00031B92">
        <w:rPr>
          <w:rFonts w:eastAsia="맑은 고딕"/>
          <w:sz w:val="20"/>
          <w:szCs w:val="20"/>
          <w:lang w:eastAsia="ko-KR"/>
        </w:rPr>
        <w:t xml:space="preserve"> as well as Option 1 and Option 2 for post-deployment testing</w:t>
      </w:r>
      <w:r w:rsidR="00122871">
        <w:rPr>
          <w:rFonts w:eastAsia="맑은 고딕"/>
          <w:sz w:val="20"/>
          <w:szCs w:val="20"/>
          <w:lang w:eastAsia="ko-KR"/>
        </w:rPr>
        <w:t>,</w:t>
      </w:r>
      <w:r w:rsidRPr="007A03D6">
        <w:rPr>
          <w:rFonts w:eastAsia="맑은 고딕"/>
          <w:sz w:val="20"/>
          <w:szCs w:val="20"/>
          <w:lang w:eastAsia="ko-KR"/>
        </w:rPr>
        <w:t xml:space="preserve"> efficien</w:t>
      </w:r>
      <w:r w:rsidR="00122871">
        <w:rPr>
          <w:rFonts w:eastAsia="맑은 고딕"/>
          <w:sz w:val="20"/>
          <w:szCs w:val="20"/>
          <w:lang w:eastAsia="ko-KR"/>
        </w:rPr>
        <w:t>tly</w:t>
      </w:r>
      <w:r w:rsidRPr="007A03D6">
        <w:rPr>
          <w:rFonts w:eastAsia="맑은 고딕"/>
          <w:sz w:val="20"/>
          <w:szCs w:val="20"/>
          <w:lang w:eastAsia="ko-KR"/>
        </w:rPr>
        <w:t xml:space="preserve"> by using </w:t>
      </w:r>
      <w:r w:rsidR="00031B92">
        <w:rPr>
          <w:rFonts w:eastAsia="맑은 고딕"/>
          <w:sz w:val="20"/>
          <w:szCs w:val="20"/>
          <w:lang w:eastAsia="ko-KR"/>
        </w:rPr>
        <w:t xml:space="preserve">these methods, </w:t>
      </w:r>
      <w:r w:rsidRPr="007A03D6">
        <w:rPr>
          <w:rFonts w:eastAsia="맑은 고딕"/>
          <w:sz w:val="20"/>
          <w:szCs w:val="20"/>
          <w:lang w:eastAsia="ko-KR"/>
        </w:rPr>
        <w:t xml:space="preserve">if RAN1/RAN2 define the detail fallback and the deactivation mechanism considering on the view or opinion of RAN4’s. It should be discussed within RAN4 group for the way of efficiency </w:t>
      </w:r>
      <w:r w:rsidR="005A57D9">
        <w:rPr>
          <w:rFonts w:eastAsia="맑은 고딕"/>
          <w:sz w:val="20"/>
          <w:szCs w:val="20"/>
          <w:lang w:eastAsia="ko-KR"/>
        </w:rPr>
        <w:t xml:space="preserve">process for </w:t>
      </w:r>
      <w:r w:rsidRPr="007A03D6">
        <w:rPr>
          <w:rFonts w:eastAsia="맑은 고딕"/>
          <w:sz w:val="20"/>
          <w:szCs w:val="20"/>
          <w:lang w:eastAsia="ko-KR"/>
        </w:rPr>
        <w:t>conformance test</w:t>
      </w:r>
      <w:r w:rsidR="005A57D9">
        <w:rPr>
          <w:rFonts w:eastAsia="맑은 고딕"/>
          <w:sz w:val="20"/>
          <w:szCs w:val="20"/>
          <w:lang w:eastAsia="ko-KR"/>
        </w:rPr>
        <w:t xml:space="preserve"> and post-deployment testing,</w:t>
      </w:r>
      <w:r w:rsidR="00031B92">
        <w:rPr>
          <w:rFonts w:eastAsia="맑은 고딕"/>
          <w:sz w:val="20"/>
          <w:szCs w:val="20"/>
          <w:lang w:eastAsia="ko-KR"/>
        </w:rPr>
        <w:t xml:space="preserve"> </w:t>
      </w:r>
      <w:r w:rsidRPr="007A03D6">
        <w:rPr>
          <w:rFonts w:eastAsia="맑은 고딕"/>
          <w:sz w:val="20"/>
          <w:szCs w:val="20"/>
          <w:lang w:eastAsia="ko-KR"/>
        </w:rPr>
        <w:t xml:space="preserve">by using the mechanism of the fallback / the deactivation if it might not be possible to define the mechanism in detail </w:t>
      </w:r>
      <w:r w:rsidR="008F2BFE">
        <w:rPr>
          <w:rFonts w:eastAsia="맑은 고딕"/>
          <w:sz w:val="20"/>
          <w:szCs w:val="20"/>
          <w:lang w:eastAsia="ko-KR"/>
        </w:rPr>
        <w:t xml:space="preserve">at RAN1/RAN2 </w:t>
      </w:r>
      <w:r w:rsidRPr="007A03D6">
        <w:rPr>
          <w:rFonts w:eastAsia="맑은 고딕"/>
          <w:sz w:val="20"/>
          <w:szCs w:val="20"/>
          <w:lang w:eastAsia="ko-KR"/>
        </w:rPr>
        <w:t>since the reason of the implementation area.</w:t>
      </w:r>
    </w:p>
    <w:p w14:paraId="24CC432E" w14:textId="44FC3473" w:rsidR="00D10B31" w:rsidRPr="00F57A29" w:rsidRDefault="00D10B31" w:rsidP="00D10B31">
      <w:pPr>
        <w:spacing w:before="240" w:after="240" w:line="240" w:lineRule="exact"/>
        <w:ind w:left="1134" w:hangingChars="567" w:hanging="1134"/>
        <w:jc w:val="both"/>
        <w:rPr>
          <w:rFonts w:ascii="Arial" w:hAnsi="Arial" w:cs="Arial"/>
          <w:b/>
          <w:bCs/>
          <w:iCs/>
          <w:sz w:val="20"/>
        </w:rPr>
      </w:pPr>
      <w:bookmarkStart w:id="13" w:name="_Hlk181954651"/>
      <w:r w:rsidRPr="00F57A29">
        <w:rPr>
          <w:rFonts w:ascii="Arial" w:hAnsi="Arial" w:cs="Arial"/>
          <w:b/>
          <w:bCs/>
          <w:iCs/>
          <w:sz w:val="20"/>
        </w:rPr>
        <w:lastRenderedPageBreak/>
        <w:t xml:space="preserve">Proposal </w:t>
      </w:r>
      <w:r w:rsidR="008F3F82">
        <w:rPr>
          <w:rFonts w:ascii="Arial" w:hAnsi="Arial" w:cs="Arial"/>
          <w:b/>
          <w:bCs/>
          <w:iCs/>
          <w:sz w:val="20"/>
        </w:rPr>
        <w:t>7</w:t>
      </w:r>
      <w:r w:rsidRPr="00F57A29">
        <w:rPr>
          <w:rFonts w:ascii="Arial" w:hAnsi="Arial" w:cs="Arial"/>
          <w:b/>
          <w:bCs/>
          <w:iCs/>
          <w:sz w:val="20"/>
        </w:rPr>
        <w:t xml:space="preserve">: </w:t>
      </w:r>
      <w:r w:rsidR="00774364" w:rsidRPr="00774364">
        <w:rPr>
          <w:rFonts w:ascii="Arial" w:hAnsi="Arial" w:cs="Arial"/>
          <w:b/>
          <w:bCs/>
          <w:iCs/>
          <w:sz w:val="20"/>
        </w:rPr>
        <w:t>It should be discussed within the RAN4 group regarding the efficient process for conformance testing and post-deployment testing, using fallback mechanisms or deactivation, especially if it</w:t>
      </w:r>
      <w:r w:rsidR="00093ED3">
        <w:rPr>
          <w:rFonts w:ascii="Arial" w:hAnsi="Arial" w:cs="Arial"/>
          <w:b/>
          <w:bCs/>
          <w:iCs/>
          <w:sz w:val="20"/>
        </w:rPr>
        <w:t xml:space="preserve"> might not be </w:t>
      </w:r>
      <w:r w:rsidR="00774364" w:rsidRPr="00774364">
        <w:rPr>
          <w:rFonts w:ascii="Arial" w:hAnsi="Arial" w:cs="Arial"/>
          <w:b/>
          <w:bCs/>
          <w:iCs/>
          <w:sz w:val="20"/>
        </w:rPr>
        <w:t>possible to define the mechanism in detail</w:t>
      </w:r>
      <w:r w:rsidR="00093ED3">
        <w:rPr>
          <w:rFonts w:ascii="Arial" w:hAnsi="Arial" w:cs="Arial"/>
          <w:b/>
          <w:bCs/>
          <w:iCs/>
          <w:sz w:val="20"/>
        </w:rPr>
        <w:t xml:space="preserve"> </w:t>
      </w:r>
      <w:r w:rsidR="008F2BFE">
        <w:rPr>
          <w:rFonts w:ascii="Arial" w:hAnsi="Arial" w:cs="Arial"/>
          <w:b/>
          <w:bCs/>
          <w:iCs/>
          <w:sz w:val="20"/>
        </w:rPr>
        <w:t xml:space="preserve">at RAN1/RAN2 </w:t>
      </w:r>
      <w:r w:rsidR="00093ED3">
        <w:rPr>
          <w:rFonts w:ascii="Arial" w:hAnsi="Arial" w:cs="Arial"/>
          <w:b/>
          <w:bCs/>
          <w:iCs/>
          <w:sz w:val="20"/>
        </w:rPr>
        <w:t xml:space="preserve">since the reason of the </w:t>
      </w:r>
      <w:r w:rsidR="00774364" w:rsidRPr="00774364">
        <w:rPr>
          <w:rFonts w:ascii="Arial" w:hAnsi="Arial" w:cs="Arial"/>
          <w:b/>
          <w:bCs/>
          <w:iCs/>
          <w:sz w:val="20"/>
        </w:rPr>
        <w:t xml:space="preserve">implementation </w:t>
      </w:r>
      <w:r w:rsidR="00093ED3">
        <w:rPr>
          <w:rFonts w:ascii="Arial" w:hAnsi="Arial" w:cs="Arial"/>
          <w:b/>
          <w:bCs/>
          <w:iCs/>
          <w:sz w:val="20"/>
        </w:rPr>
        <w:t>area.</w:t>
      </w:r>
    </w:p>
    <w:p w14:paraId="094C0E18" w14:textId="3E932325" w:rsidR="00D10B31" w:rsidRDefault="00D10B31" w:rsidP="00D10B31">
      <w:pPr>
        <w:pStyle w:val="ab"/>
        <w:keepNext/>
      </w:pPr>
      <w:bookmarkStart w:id="14" w:name="_Ref181951906"/>
      <w:bookmarkEnd w:id="13"/>
      <w:r>
        <w:t xml:space="preserve">Table </w:t>
      </w:r>
      <w:r>
        <w:fldChar w:fldCharType="begin"/>
      </w:r>
      <w:r>
        <w:instrText xml:space="preserve"> SEQ Table \* ARABIC </w:instrText>
      </w:r>
      <w:r>
        <w:fldChar w:fldCharType="separate"/>
      </w:r>
      <w:r w:rsidR="00995DC2">
        <w:rPr>
          <w:noProof/>
        </w:rPr>
        <w:t>6</w:t>
      </w:r>
      <w:r>
        <w:fldChar w:fldCharType="end"/>
      </w:r>
      <w:bookmarkEnd w:id="14"/>
      <w:r>
        <w:t xml:space="preserve"> Signalling procedures for model and functionality life cycle management [38.843]</w:t>
      </w:r>
    </w:p>
    <w:tbl>
      <w:tblPr>
        <w:tblStyle w:val="afd"/>
        <w:tblW w:w="0" w:type="auto"/>
        <w:tblLook w:val="04A0" w:firstRow="1" w:lastRow="0" w:firstColumn="1" w:lastColumn="0" w:noHBand="0" w:noVBand="1"/>
      </w:tblPr>
      <w:tblGrid>
        <w:gridCol w:w="4815"/>
        <w:gridCol w:w="4816"/>
      </w:tblGrid>
      <w:tr w:rsidR="00D10B31" w14:paraId="69C8ED82" w14:textId="77777777" w:rsidTr="001F4FD3">
        <w:tc>
          <w:tcPr>
            <w:tcW w:w="4815" w:type="dxa"/>
          </w:tcPr>
          <w:p w14:paraId="45C56EC8" w14:textId="77777777" w:rsidR="00D10B31" w:rsidRDefault="00D10B31" w:rsidP="001F4FD3">
            <w:pPr>
              <w:spacing w:before="120" w:after="120"/>
              <w:jc w:val="center"/>
              <w:rPr>
                <w:rFonts w:eastAsia="맑은 고딕"/>
                <w:lang w:eastAsia="ko-KR"/>
              </w:rPr>
            </w:pPr>
            <w:r w:rsidRPr="00A50FF4">
              <w:rPr>
                <w:noProof/>
              </w:rPr>
              <w:drawing>
                <wp:inline distT="0" distB="0" distL="0" distR="0" wp14:anchorId="24282788" wp14:editId="33814B32">
                  <wp:extent cx="2130882" cy="2067636"/>
                  <wp:effectExtent l="0" t="0" r="3175" b="8890"/>
                  <wp:docPr id="7" name="그림 6">
                    <a:extLst xmlns:a="http://schemas.openxmlformats.org/drawingml/2006/main">
                      <a:ext uri="{FF2B5EF4-FFF2-40B4-BE49-F238E27FC236}">
                        <a16:creationId xmlns:a16="http://schemas.microsoft.com/office/drawing/2014/main" id="{9173A46D-D257-4508-B0F7-CC6C82E24F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9173A46D-D257-4508-B0F7-CC6C82E24FA0}"/>
                              </a:ext>
                            </a:extLst>
                          </pic:cNvPr>
                          <pic:cNvPicPr>
                            <a:picLocks noChangeAspect="1"/>
                          </pic:cNvPicPr>
                        </pic:nvPicPr>
                        <pic:blipFill>
                          <a:blip r:embed="rId43"/>
                          <a:stretch>
                            <a:fillRect/>
                          </a:stretch>
                        </pic:blipFill>
                        <pic:spPr>
                          <a:xfrm>
                            <a:off x="0" y="0"/>
                            <a:ext cx="2148815" cy="2085037"/>
                          </a:xfrm>
                          <a:prstGeom prst="rect">
                            <a:avLst/>
                          </a:prstGeom>
                        </pic:spPr>
                      </pic:pic>
                    </a:graphicData>
                  </a:graphic>
                </wp:inline>
              </w:drawing>
            </w:r>
          </w:p>
          <w:p w14:paraId="4237D41C" w14:textId="77777777" w:rsidR="00D10B31" w:rsidRDefault="00D10B31" w:rsidP="001F4FD3">
            <w:pPr>
              <w:spacing w:before="120" w:after="120"/>
              <w:jc w:val="center"/>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or example: Network decision, network-initiated AI/ML management</w:t>
            </w:r>
            <w:r>
              <w:rPr>
                <w:rFonts w:eastAsia="맑은 고딕"/>
                <w:sz w:val="18"/>
                <w:szCs w:val="18"/>
                <w:lang w:eastAsia="ko-KR"/>
              </w:rPr>
              <w:t xml:space="preserve"> (replace Network to TE)</w:t>
            </w:r>
          </w:p>
        </w:tc>
        <w:tc>
          <w:tcPr>
            <w:tcW w:w="4816" w:type="dxa"/>
          </w:tcPr>
          <w:p w14:paraId="72D10DC3" w14:textId="77777777" w:rsidR="00D10B31" w:rsidRDefault="00D10B31" w:rsidP="001F4FD3">
            <w:pPr>
              <w:spacing w:before="120" w:after="120"/>
              <w:jc w:val="both"/>
              <w:rPr>
                <w:rFonts w:eastAsia="맑은 고딕"/>
                <w:lang w:eastAsia="ko-KR"/>
              </w:rPr>
            </w:pPr>
            <w:r w:rsidRPr="00A50FF4">
              <w:rPr>
                <w:noProof/>
              </w:rPr>
              <w:drawing>
                <wp:inline distT="0" distB="0" distL="0" distR="0" wp14:anchorId="022E9F40" wp14:editId="51A004CF">
                  <wp:extent cx="2677795" cy="2864721"/>
                  <wp:effectExtent l="0" t="0" r="8255" b="0"/>
                  <wp:docPr id="9" name="그림 8">
                    <a:extLst xmlns:a="http://schemas.openxmlformats.org/drawingml/2006/main">
                      <a:ext uri="{FF2B5EF4-FFF2-40B4-BE49-F238E27FC236}">
                        <a16:creationId xmlns:a16="http://schemas.microsoft.com/office/drawing/2014/main" id="{47DBD708-64BF-47B1-9989-9637F41A1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47DBD708-64BF-47B1-9989-9637F41A1F54}"/>
                              </a:ext>
                            </a:extLst>
                          </pic:cNvPr>
                          <pic:cNvPicPr>
                            <a:picLocks noChangeAspect="1"/>
                          </pic:cNvPicPr>
                        </pic:nvPicPr>
                        <pic:blipFill>
                          <a:blip r:embed="rId44"/>
                          <a:stretch>
                            <a:fillRect/>
                          </a:stretch>
                        </pic:blipFill>
                        <pic:spPr>
                          <a:xfrm>
                            <a:off x="0" y="0"/>
                            <a:ext cx="2687541" cy="2875148"/>
                          </a:xfrm>
                          <a:prstGeom prst="rect">
                            <a:avLst/>
                          </a:prstGeom>
                        </pic:spPr>
                      </pic:pic>
                    </a:graphicData>
                  </a:graphic>
                </wp:inline>
              </w:drawing>
            </w:r>
          </w:p>
          <w:p w14:paraId="5909D8A4" w14:textId="77777777" w:rsidR="00D10B31" w:rsidRDefault="00D10B31" w:rsidP="001F4FD3">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Network decision, UE-initiated AI/ML </w:t>
            </w:r>
            <w:proofErr w:type="gramStart"/>
            <w:r w:rsidRPr="00A50FF4">
              <w:rPr>
                <w:rFonts w:eastAsia="맑은 고딕"/>
                <w:sz w:val="18"/>
                <w:szCs w:val="18"/>
                <w:lang w:eastAsia="ko-KR"/>
              </w:rPr>
              <w:t>management</w:t>
            </w:r>
            <w:r>
              <w:rPr>
                <w:rFonts w:eastAsia="맑은 고딕"/>
                <w:sz w:val="18"/>
                <w:szCs w:val="18"/>
                <w:lang w:eastAsia="ko-KR"/>
              </w:rPr>
              <w:t>(</w:t>
            </w:r>
            <w:proofErr w:type="gramEnd"/>
            <w:r>
              <w:rPr>
                <w:rFonts w:eastAsia="맑은 고딕"/>
                <w:sz w:val="18"/>
                <w:szCs w:val="18"/>
                <w:lang w:eastAsia="ko-KR"/>
              </w:rPr>
              <w:t>replace Network to TE)</w:t>
            </w:r>
          </w:p>
        </w:tc>
      </w:tr>
      <w:tr w:rsidR="00D10B31" w14:paraId="79B126F5" w14:textId="77777777" w:rsidTr="001F4FD3">
        <w:tc>
          <w:tcPr>
            <w:tcW w:w="4815" w:type="dxa"/>
          </w:tcPr>
          <w:p w14:paraId="5C4C7D93" w14:textId="77777777" w:rsidR="00D10B31" w:rsidRDefault="00D10B31" w:rsidP="001F4FD3">
            <w:pPr>
              <w:spacing w:before="120" w:after="120"/>
              <w:jc w:val="center"/>
              <w:rPr>
                <w:rFonts w:eastAsia="맑은 고딕"/>
                <w:lang w:eastAsia="ko-KR"/>
              </w:rPr>
            </w:pPr>
            <w:r w:rsidRPr="00A50FF4">
              <w:rPr>
                <w:noProof/>
              </w:rPr>
              <w:drawing>
                <wp:inline distT="0" distB="0" distL="0" distR="0" wp14:anchorId="02E559A3" wp14:editId="33AC83EE">
                  <wp:extent cx="2333501" cy="2236849"/>
                  <wp:effectExtent l="0" t="0" r="0" b="0"/>
                  <wp:docPr id="13" name="그림 12">
                    <a:extLst xmlns:a="http://schemas.openxmlformats.org/drawingml/2006/main">
                      <a:ext uri="{FF2B5EF4-FFF2-40B4-BE49-F238E27FC236}">
                        <a16:creationId xmlns:a16="http://schemas.microsoft.com/office/drawing/2014/main" id="{69338318-7407-4E27-B5A3-D83F6F5614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a:extLst>
                              <a:ext uri="{FF2B5EF4-FFF2-40B4-BE49-F238E27FC236}">
                                <a16:creationId xmlns:a16="http://schemas.microsoft.com/office/drawing/2014/main" id="{69338318-7407-4E27-B5A3-D83F6F561435}"/>
                              </a:ext>
                            </a:extLst>
                          </pic:cNvPr>
                          <pic:cNvPicPr>
                            <a:picLocks noChangeAspect="1"/>
                          </pic:cNvPicPr>
                        </pic:nvPicPr>
                        <pic:blipFill>
                          <a:blip r:embed="rId45"/>
                          <a:stretch>
                            <a:fillRect/>
                          </a:stretch>
                        </pic:blipFill>
                        <pic:spPr>
                          <a:xfrm>
                            <a:off x="0" y="0"/>
                            <a:ext cx="2341056" cy="2244091"/>
                          </a:xfrm>
                          <a:prstGeom prst="rect">
                            <a:avLst/>
                          </a:prstGeom>
                        </pic:spPr>
                      </pic:pic>
                    </a:graphicData>
                  </a:graphic>
                </wp:inline>
              </w:drawing>
            </w:r>
          </w:p>
          <w:p w14:paraId="7D7A5913" w14:textId="77777777" w:rsidR="00D10B31" w:rsidRDefault="00D10B31" w:rsidP="001F4FD3">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UE decision, event-triggered as configured by the </w:t>
            </w:r>
            <w:proofErr w:type="gramStart"/>
            <w:r w:rsidRPr="00A50FF4">
              <w:rPr>
                <w:rFonts w:eastAsia="맑은 고딕"/>
                <w:sz w:val="18"/>
                <w:szCs w:val="18"/>
                <w:lang w:eastAsia="ko-KR"/>
              </w:rPr>
              <w:t>network</w:t>
            </w:r>
            <w:r>
              <w:rPr>
                <w:rFonts w:eastAsia="맑은 고딕"/>
                <w:sz w:val="18"/>
                <w:szCs w:val="18"/>
                <w:lang w:eastAsia="ko-KR"/>
              </w:rPr>
              <w:t>(</w:t>
            </w:r>
            <w:proofErr w:type="gramEnd"/>
            <w:r>
              <w:rPr>
                <w:rFonts w:eastAsia="맑은 고딕"/>
                <w:sz w:val="18"/>
                <w:szCs w:val="18"/>
                <w:lang w:eastAsia="ko-KR"/>
              </w:rPr>
              <w:t>replace Network to TE)</w:t>
            </w:r>
          </w:p>
        </w:tc>
        <w:tc>
          <w:tcPr>
            <w:tcW w:w="4816" w:type="dxa"/>
          </w:tcPr>
          <w:p w14:paraId="59B82496" w14:textId="77777777" w:rsidR="00D10B31" w:rsidRDefault="00D10B31" w:rsidP="001F4FD3">
            <w:pPr>
              <w:spacing w:before="120" w:after="120"/>
              <w:jc w:val="center"/>
              <w:rPr>
                <w:rFonts w:eastAsia="맑은 고딕"/>
                <w:lang w:eastAsia="ko-KR"/>
              </w:rPr>
            </w:pPr>
            <w:r w:rsidRPr="00A50FF4">
              <w:rPr>
                <w:noProof/>
              </w:rPr>
              <w:drawing>
                <wp:inline distT="0" distB="0" distL="0" distR="0" wp14:anchorId="7C4E0066" wp14:editId="57725013">
                  <wp:extent cx="2473686" cy="2228021"/>
                  <wp:effectExtent l="0" t="0" r="3175" b="1270"/>
                  <wp:docPr id="15" name="그림 14">
                    <a:extLst xmlns:a="http://schemas.openxmlformats.org/drawingml/2006/main">
                      <a:ext uri="{FF2B5EF4-FFF2-40B4-BE49-F238E27FC236}">
                        <a16:creationId xmlns:a16="http://schemas.microsoft.com/office/drawing/2014/main" id="{F71F5415-1320-4641-944A-560E86F8E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4">
                            <a:extLst>
                              <a:ext uri="{FF2B5EF4-FFF2-40B4-BE49-F238E27FC236}">
                                <a16:creationId xmlns:a16="http://schemas.microsoft.com/office/drawing/2014/main" id="{F71F5415-1320-4641-944A-560E86F8EB78}"/>
                              </a:ext>
                            </a:extLst>
                          </pic:cNvPr>
                          <pic:cNvPicPr>
                            <a:picLocks noChangeAspect="1"/>
                          </pic:cNvPicPr>
                        </pic:nvPicPr>
                        <pic:blipFill>
                          <a:blip r:embed="rId46"/>
                          <a:stretch>
                            <a:fillRect/>
                          </a:stretch>
                        </pic:blipFill>
                        <pic:spPr>
                          <a:xfrm>
                            <a:off x="0" y="0"/>
                            <a:ext cx="2480658" cy="2234300"/>
                          </a:xfrm>
                          <a:prstGeom prst="rect">
                            <a:avLst/>
                          </a:prstGeom>
                        </pic:spPr>
                      </pic:pic>
                    </a:graphicData>
                  </a:graphic>
                </wp:inline>
              </w:drawing>
            </w:r>
          </w:p>
          <w:p w14:paraId="086083E9" w14:textId="77777777" w:rsidR="00D10B31" w:rsidRDefault="00D10B31" w:rsidP="001F4FD3">
            <w:pPr>
              <w:spacing w:before="120" w:after="120"/>
              <w:jc w:val="both"/>
              <w:rPr>
                <w:rFonts w:eastAsia="맑은 고딕"/>
                <w:lang w:eastAsia="ko-KR"/>
              </w:rPr>
            </w:pPr>
            <w:r w:rsidRPr="00A50FF4">
              <w:rPr>
                <w:rFonts w:eastAsia="맑은 고딕" w:hint="eastAsia"/>
                <w:sz w:val="18"/>
                <w:szCs w:val="18"/>
                <w:lang w:eastAsia="ko-KR"/>
              </w:rPr>
              <w:t>F</w:t>
            </w:r>
            <w:r w:rsidRPr="00A50FF4">
              <w:rPr>
                <w:rFonts w:eastAsia="맑은 고딕"/>
                <w:sz w:val="18"/>
                <w:szCs w:val="18"/>
                <w:lang w:eastAsia="ko-KR"/>
              </w:rPr>
              <w:t xml:space="preserve">or example: UE autonomous, decision reported to the </w:t>
            </w:r>
            <w:proofErr w:type="gramStart"/>
            <w:r w:rsidRPr="00A50FF4">
              <w:rPr>
                <w:rFonts w:eastAsia="맑은 고딕"/>
                <w:sz w:val="18"/>
                <w:szCs w:val="18"/>
                <w:lang w:eastAsia="ko-KR"/>
              </w:rPr>
              <w:t>network</w:t>
            </w:r>
            <w:r>
              <w:rPr>
                <w:rFonts w:eastAsia="맑은 고딕"/>
                <w:sz w:val="18"/>
                <w:szCs w:val="18"/>
                <w:lang w:eastAsia="ko-KR"/>
              </w:rPr>
              <w:t>(</w:t>
            </w:r>
            <w:proofErr w:type="gramEnd"/>
            <w:r>
              <w:rPr>
                <w:rFonts w:eastAsia="맑은 고딕"/>
                <w:sz w:val="18"/>
                <w:szCs w:val="18"/>
                <w:lang w:eastAsia="ko-KR"/>
              </w:rPr>
              <w:t>replace Network to TE)</w:t>
            </w:r>
          </w:p>
        </w:tc>
      </w:tr>
    </w:tbl>
    <w:p w14:paraId="4A2D53C5" w14:textId="77777777" w:rsidR="00F47B1C" w:rsidRPr="00B21FF7" w:rsidRDefault="00F47B1C" w:rsidP="00F807B7">
      <w:pPr>
        <w:spacing w:before="120" w:after="120" w:line="276" w:lineRule="auto"/>
        <w:ind w:firstLine="100"/>
        <w:jc w:val="both"/>
        <w:rPr>
          <w:rFonts w:eastAsia="맑은 고딕"/>
          <w:sz w:val="2"/>
          <w:szCs w:val="2"/>
          <w:lang w:eastAsia="ko-KR"/>
        </w:rPr>
      </w:pPr>
    </w:p>
    <w:p w14:paraId="009B7419" w14:textId="48C86090" w:rsidR="0055648E" w:rsidRDefault="0055648E" w:rsidP="00B21FF7">
      <w:pPr>
        <w:pStyle w:val="afe"/>
        <w:numPr>
          <w:ilvl w:val="0"/>
          <w:numId w:val="42"/>
        </w:numPr>
        <w:spacing w:before="120" w:after="120" w:line="276" w:lineRule="auto"/>
        <w:ind w:left="426" w:firstLineChars="0" w:hanging="426"/>
        <w:jc w:val="both"/>
        <w:rPr>
          <w:rFonts w:eastAsia="맑은 고딕"/>
          <w:lang w:eastAsia="ko-KR"/>
        </w:rPr>
      </w:pPr>
      <w:r w:rsidRPr="007A03D6">
        <w:rPr>
          <w:rFonts w:eastAsia="맑은 고딕"/>
          <w:lang w:eastAsia="ko-KR"/>
        </w:rPr>
        <w:t>In the following, it provides the overfitting problem and the necessity of the validation process.</w:t>
      </w:r>
    </w:p>
    <w:p w14:paraId="5D8F01A4" w14:textId="16696C72" w:rsidR="009E7583" w:rsidRPr="009E7583" w:rsidRDefault="009E7583" w:rsidP="008379D0">
      <w:pPr>
        <w:spacing w:after="120" w:line="276" w:lineRule="auto"/>
        <w:ind w:firstLine="100"/>
        <w:jc w:val="both"/>
        <w:rPr>
          <w:rFonts w:eastAsia="맑은 고딕"/>
          <w:sz w:val="20"/>
          <w:szCs w:val="20"/>
          <w:lang w:eastAsia="ko-KR"/>
        </w:rPr>
      </w:pPr>
      <w:r w:rsidRPr="009E7583">
        <w:rPr>
          <w:rFonts w:eastAsia="맑은 고딕"/>
          <w:sz w:val="20"/>
          <w:szCs w:val="20"/>
          <w:lang w:eastAsia="ko-KR"/>
        </w:rPr>
        <w:t>Overfitting is a common challenge in machine learning (ML), where a model demonstrates strong performance on training datasets but significantly underperforms on new or unseen data. To mitigate this issue, various techniques such as early stopping, data augmentation, regularization, dropout layers, and batch normalization are utilized. From a RAN4 perspective, data augmentation is especially emphasized as a critical method for configuring controlled test environments, whereas other methods should be considered within the implementation scope of UE vendors. However, it should be clearly noted that the conformance tests defined by RAN4 represent minimum performance requirements and may not be sufficient to completely prevent overfitting.</w:t>
      </w:r>
    </w:p>
    <w:p w14:paraId="662C02B7" w14:textId="77777777" w:rsidR="009E7583" w:rsidRPr="009E7583" w:rsidRDefault="009E7583" w:rsidP="008379D0">
      <w:pPr>
        <w:spacing w:after="120" w:line="276" w:lineRule="auto"/>
        <w:ind w:firstLine="100"/>
        <w:jc w:val="both"/>
        <w:rPr>
          <w:rFonts w:eastAsia="맑은 고딕"/>
          <w:sz w:val="20"/>
          <w:szCs w:val="20"/>
          <w:lang w:eastAsia="ko-KR"/>
        </w:rPr>
      </w:pPr>
      <w:r w:rsidRPr="009E7583">
        <w:rPr>
          <w:rFonts w:eastAsia="맑은 고딕"/>
          <w:sz w:val="20"/>
          <w:szCs w:val="20"/>
          <w:lang w:eastAsia="ko-KR"/>
        </w:rPr>
        <w:lastRenderedPageBreak/>
        <w:t>Although field-collected data typically contains greater diversity and realistic noise, thereby reducing the likelihood of overfitting, it does not entirely eliminate the risk. Even when trained or updated with diverse field datasets, deep learning models can still exhibit overfitting due to factors such as data biases or historical dependency on certain data patterns. Thus, dedicated validation processes remain essential to reliably detect and mitigate residual overfitting risks.</w:t>
      </w:r>
    </w:p>
    <w:p w14:paraId="65721F6A" w14:textId="6B4BD976" w:rsidR="009E7583" w:rsidRPr="009E7583" w:rsidRDefault="009E7583" w:rsidP="008379D0">
      <w:pPr>
        <w:spacing w:after="120" w:line="276" w:lineRule="auto"/>
        <w:ind w:firstLine="100"/>
        <w:jc w:val="both"/>
        <w:rPr>
          <w:rFonts w:eastAsia="맑은 고딕"/>
          <w:sz w:val="20"/>
          <w:szCs w:val="20"/>
          <w:lang w:eastAsia="ko-KR"/>
        </w:rPr>
      </w:pPr>
      <w:r w:rsidRPr="009E7583">
        <w:rPr>
          <w:rFonts w:eastAsia="맑은 고딕"/>
          <w:sz w:val="20"/>
          <w:szCs w:val="20"/>
          <w:lang w:eastAsia="ko-KR"/>
        </w:rPr>
        <w:t xml:space="preserve">Moreover, the recently agreed-upon RAN1 procedures (Agreement RAN1 #116-bis, AI-Example1) explicitly describe UE-sided data collection, training, updating, and reporting procedures, emphasizing that UE-side ML models can be developed or updated based on field-collected data following network-signaled configurations. </w:t>
      </w:r>
    </w:p>
    <w:p w14:paraId="09359929" w14:textId="77777777" w:rsidR="009E7583" w:rsidRPr="009E7583" w:rsidRDefault="009E7583" w:rsidP="008379D0">
      <w:pPr>
        <w:spacing w:after="120" w:line="276" w:lineRule="auto"/>
        <w:ind w:firstLine="100"/>
        <w:jc w:val="both"/>
        <w:rPr>
          <w:rFonts w:eastAsia="맑은 고딕"/>
          <w:sz w:val="20"/>
          <w:szCs w:val="20"/>
          <w:lang w:eastAsia="ko-KR"/>
        </w:rPr>
      </w:pPr>
      <w:r w:rsidRPr="009E7583">
        <w:rPr>
          <w:rFonts w:eastAsia="맑은 고딕"/>
          <w:sz w:val="20"/>
          <w:szCs w:val="20"/>
          <w:lang w:eastAsia="ko-KR"/>
        </w:rPr>
        <w:t>Given this RAN1 procedural framework, it becomes clear that even UE-side trained or updated AI/ML models, despite utilizing field-collected data, require explicit validation procedures post-deployment to verify the absence of overfitting. While the diversity and realistic noise in field data inherently reduce the likelihood of overfitting, these characteristics alone cannot completely guarantee model robustness in all possible field deployment scenarios.</w:t>
      </w:r>
    </w:p>
    <w:p w14:paraId="2F923842" w14:textId="77777777" w:rsidR="009E7583" w:rsidRPr="009E7583" w:rsidRDefault="009E7583" w:rsidP="008379D0">
      <w:pPr>
        <w:spacing w:after="120" w:line="276" w:lineRule="auto"/>
        <w:ind w:firstLine="100"/>
        <w:jc w:val="both"/>
        <w:rPr>
          <w:rFonts w:eastAsia="맑은 고딕"/>
          <w:sz w:val="20"/>
          <w:szCs w:val="20"/>
          <w:lang w:eastAsia="ko-KR"/>
        </w:rPr>
      </w:pPr>
      <w:r w:rsidRPr="009E7583">
        <w:rPr>
          <w:rFonts w:eastAsia="맑은 고딕"/>
          <w:sz w:val="20"/>
          <w:szCs w:val="20"/>
          <w:lang w:eastAsia="ko-KR"/>
        </w:rPr>
        <w:t>Therefore, it is critical that post-deployment scenarios explicitly incorporate validation procedures to confirm whether deployed UE-side models indeed avoid overfitting. A dedicated validation mechanism is necessary, employing independent validation datasets, distinct from the training datasets, to reliably evaluate and confirm the model’s generalization capability. During this validation phase, the Test Equipment (TE) or the Network (NW) could temporarily suppress or adjust Life Cycle Management (LCM) operations such as fallback, deactivation, or model switching, setting thresholds to prevent premature or unnecessary LCM actions. Simultaneously, UEs should continuously report performance metrics derived from the validation datasets, enabling the Network to detect and diagnose potential overfitting.</w:t>
      </w:r>
    </w:p>
    <w:p w14:paraId="62DA3BB0" w14:textId="77777777" w:rsidR="009E7583" w:rsidRPr="009E7583" w:rsidRDefault="009E7583" w:rsidP="008379D0">
      <w:pPr>
        <w:spacing w:after="120" w:line="276" w:lineRule="auto"/>
        <w:ind w:firstLine="100"/>
        <w:jc w:val="both"/>
        <w:rPr>
          <w:rFonts w:eastAsia="맑은 고딕"/>
          <w:sz w:val="20"/>
          <w:szCs w:val="20"/>
          <w:lang w:eastAsia="ko-KR"/>
        </w:rPr>
      </w:pPr>
      <w:r w:rsidRPr="009E7583">
        <w:rPr>
          <w:rFonts w:eastAsia="맑은 고딕"/>
          <w:sz w:val="20"/>
          <w:szCs w:val="20"/>
          <w:lang w:eastAsia="ko-KR"/>
        </w:rPr>
        <w:t>In summary, considering the agreed procedures by RAN1, it is strongly recommended that validation procedures to detect overfitting be explicitly defined and standardized for post-deployment scenarios. Such procedures will provide a systematic approach to verifying and ensuring model robustness and reliability, complementing field-based model training or updates.</w:t>
      </w:r>
    </w:p>
    <w:p w14:paraId="12BBD223" w14:textId="392B483F" w:rsidR="009E7583" w:rsidRPr="009E7583" w:rsidRDefault="009E7583" w:rsidP="009E7583">
      <w:pPr>
        <w:spacing w:before="240" w:after="240" w:line="240" w:lineRule="exact"/>
        <w:ind w:left="1418" w:hangingChars="709" w:hanging="1418"/>
        <w:jc w:val="both"/>
        <w:rPr>
          <w:rFonts w:ascii="Arial" w:eastAsia="맑은 고딕" w:hAnsi="Arial" w:cs="Arial"/>
          <w:b/>
          <w:bCs/>
          <w:sz w:val="20"/>
          <w:lang w:eastAsia="ko-KR"/>
        </w:rPr>
      </w:pPr>
      <w:bookmarkStart w:id="15" w:name="_Hlk197636755"/>
      <w:r w:rsidRPr="009E7583">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F5C70">
        <w:rPr>
          <w:rFonts w:ascii="Arial" w:eastAsia="맑은 고딕" w:hAnsi="Arial" w:cs="Arial"/>
          <w:b/>
          <w:bCs/>
          <w:sz w:val="20"/>
          <w:lang w:eastAsia="ko-KR"/>
        </w:rPr>
        <w:t>6</w:t>
      </w:r>
      <w:r w:rsidRPr="009E7583">
        <w:rPr>
          <w:rFonts w:ascii="Arial" w:eastAsia="맑은 고딕" w:hAnsi="Arial" w:cs="Arial"/>
          <w:b/>
          <w:bCs/>
          <w:sz w:val="20"/>
          <w:lang w:eastAsia="ko-KR"/>
        </w:rPr>
        <w:t>:</w:t>
      </w:r>
      <w:r>
        <w:rPr>
          <w:rFonts w:ascii="Arial" w:eastAsia="맑은 고딕" w:hAnsi="Arial" w:cs="Arial"/>
          <w:b/>
          <w:bCs/>
          <w:sz w:val="20"/>
          <w:lang w:eastAsia="ko-KR"/>
        </w:rPr>
        <w:t xml:space="preserve"> </w:t>
      </w:r>
      <w:r w:rsidRPr="009E7583">
        <w:rPr>
          <w:rFonts w:ascii="Arial" w:eastAsia="맑은 고딕" w:hAnsi="Arial" w:cs="Arial"/>
          <w:b/>
          <w:bCs/>
          <w:sz w:val="20"/>
          <w:lang w:eastAsia="ko-KR"/>
        </w:rPr>
        <w:t>Although UE-side field-data-based training inherently mitigates overfitting risks, the recently agreed RAN1 procedure (AI-Example1) further emphasizes the need for explicit post-deployment validation mechanisms to confirm generalization performance.</w:t>
      </w:r>
    </w:p>
    <w:p w14:paraId="5300B54F" w14:textId="0D2E9BA6" w:rsidR="009E7583" w:rsidRPr="009E7583" w:rsidRDefault="009E7583" w:rsidP="009E7583">
      <w:pPr>
        <w:spacing w:after="240" w:line="240" w:lineRule="exact"/>
        <w:ind w:left="1134" w:hangingChars="567" w:hanging="1134"/>
        <w:jc w:val="both"/>
        <w:rPr>
          <w:rFonts w:ascii="Arial" w:hAnsi="Arial" w:cs="Arial"/>
          <w:b/>
          <w:bCs/>
          <w:iCs/>
          <w:sz w:val="20"/>
        </w:rPr>
      </w:pPr>
      <w:r w:rsidRPr="009E7583">
        <w:rPr>
          <w:rFonts w:ascii="Arial" w:hAnsi="Arial" w:cs="Arial"/>
          <w:b/>
          <w:bCs/>
          <w:iCs/>
          <w:sz w:val="20"/>
        </w:rPr>
        <w:t>Proposal</w:t>
      </w:r>
      <w:r>
        <w:rPr>
          <w:rFonts w:ascii="Arial" w:hAnsi="Arial" w:cs="Arial"/>
          <w:b/>
          <w:bCs/>
          <w:iCs/>
          <w:sz w:val="20"/>
        </w:rPr>
        <w:t xml:space="preserve"> 8</w:t>
      </w:r>
      <w:r w:rsidRPr="009E7583">
        <w:rPr>
          <w:rFonts w:ascii="Arial" w:hAnsi="Arial" w:cs="Arial"/>
          <w:b/>
          <w:bCs/>
          <w:iCs/>
          <w:sz w:val="20"/>
        </w:rPr>
        <w:t>:</w:t>
      </w:r>
      <w:r>
        <w:rPr>
          <w:rFonts w:ascii="Arial" w:hAnsi="Arial" w:cs="Arial"/>
          <w:b/>
          <w:bCs/>
          <w:iCs/>
          <w:sz w:val="20"/>
        </w:rPr>
        <w:t xml:space="preserve"> </w:t>
      </w:r>
      <w:r w:rsidRPr="009E7583">
        <w:rPr>
          <w:rFonts w:ascii="Arial" w:hAnsi="Arial" w:cs="Arial"/>
          <w:b/>
          <w:bCs/>
          <w:iCs/>
          <w:sz w:val="20"/>
        </w:rPr>
        <w:t>It is proposed that RAN4 explicitly incorporates overfitting validation mechanisms into post-deployment scenarios. Such mechanisms should define clear procedures for utilizing independent validation datasets, performance monitoring, and corresponding NW-UE signaling to robustly detect and mitigate overfitting risks in field-deployed AI/ML models.</w:t>
      </w:r>
    </w:p>
    <w:bookmarkEnd w:id="15"/>
    <w:p w14:paraId="454428C6" w14:textId="4F0EAECD" w:rsidR="006973F5" w:rsidRPr="00B77CA2" w:rsidRDefault="006973F5" w:rsidP="006973F5">
      <w:pPr>
        <w:pStyle w:val="1"/>
        <w:tabs>
          <w:tab w:val="num" w:pos="522"/>
        </w:tabs>
        <w:ind w:left="522" w:hanging="522"/>
        <w:rPr>
          <w:b/>
          <w:lang w:val="en-US" w:eastAsia="zh-CN"/>
        </w:rPr>
      </w:pPr>
      <w:r>
        <w:rPr>
          <w:b/>
          <w:lang w:val="en-US" w:eastAsia="zh-CN"/>
        </w:rPr>
        <w:t>3</w:t>
      </w:r>
      <w:r w:rsidRPr="00B77CA2">
        <w:rPr>
          <w:rFonts w:hint="eastAsia"/>
          <w:b/>
          <w:lang w:val="en-US" w:eastAsia="zh-CN"/>
        </w:rPr>
        <w:t xml:space="preserve">. </w:t>
      </w:r>
      <w:r>
        <w:rPr>
          <w:b/>
          <w:lang w:val="en-US" w:eastAsia="zh-CN"/>
        </w:rPr>
        <w:t>Conclusion</w:t>
      </w:r>
    </w:p>
    <w:p w14:paraId="6908FCBB" w14:textId="394F36FC" w:rsidR="006973F5" w:rsidRDefault="006973F5" w:rsidP="006973F5">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In this contribution, we provided our viewpoints</w:t>
      </w:r>
      <w:r w:rsidR="003553B6">
        <w:rPr>
          <w:rFonts w:asciiTheme="minorHAnsi" w:eastAsia="맑은 고딕" w:hAnsiTheme="minorHAnsi" w:cstheme="minorHAnsi"/>
          <w:lang w:eastAsia="ko-KR"/>
        </w:rPr>
        <w:t>.</w:t>
      </w:r>
    </w:p>
    <w:p w14:paraId="6777E251" w14:textId="77777777" w:rsidR="007F5C70" w:rsidRDefault="007F5C70" w:rsidP="007F5C70">
      <w:pPr>
        <w:spacing w:before="240" w:after="240"/>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1</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w:t>
      </w:r>
      <w:r w:rsidRPr="006117C3">
        <w:rPr>
          <w:rFonts w:ascii="Arial" w:eastAsia="맑은 고딕" w:hAnsi="Arial" w:cs="Arial"/>
          <w:b/>
          <w:bCs/>
          <w:sz w:val="20"/>
          <w:lang w:eastAsia="ko-KR"/>
        </w:rPr>
        <w:t>Post deployment management based on LCM</w:t>
      </w:r>
      <w:r>
        <w:rPr>
          <w:rFonts w:ascii="Arial" w:eastAsia="맑은 고딕" w:hAnsi="Arial" w:cs="Arial"/>
          <w:b/>
          <w:bCs/>
          <w:sz w:val="20"/>
          <w:lang w:eastAsia="ko-KR"/>
        </w:rPr>
        <w:t xml:space="preserve">” requires frequent signaling exchanges between UEs and the network. </w:t>
      </w:r>
    </w:p>
    <w:p w14:paraId="7D32389B" w14:textId="77777777" w:rsidR="007F5C70" w:rsidRDefault="007F5C70" w:rsidP="007F5C70">
      <w:pPr>
        <w:spacing w:before="240" w:after="240"/>
        <w:ind w:left="1418" w:hangingChars="709" w:hanging="1418"/>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1: </w:t>
      </w:r>
      <w:r>
        <w:rPr>
          <w:rFonts w:ascii="Arial" w:eastAsia="맑은 고딕" w:hAnsi="Arial" w:cs="Arial"/>
          <w:b/>
          <w:bCs/>
          <w:sz w:val="20"/>
          <w:lang w:eastAsia="ko-KR"/>
        </w:rPr>
        <w:t>O</w:t>
      </w:r>
      <w:r w:rsidRPr="00924BFD">
        <w:rPr>
          <w:rFonts w:ascii="Arial" w:eastAsia="맑은 고딕" w:hAnsi="Arial" w:cs="Arial"/>
          <w:b/>
          <w:bCs/>
          <w:sz w:val="20"/>
          <w:lang w:eastAsia="ko-KR"/>
        </w:rPr>
        <w:t xml:space="preserve">ptimize LCM-based performance monitoring </w:t>
      </w:r>
      <w:r>
        <w:rPr>
          <w:rFonts w:ascii="Arial" w:eastAsia="맑은 고딕" w:hAnsi="Arial" w:cs="Arial"/>
          <w:b/>
          <w:bCs/>
          <w:sz w:val="20"/>
          <w:lang w:eastAsia="ko-KR"/>
        </w:rPr>
        <w:t xml:space="preserve">in post-deployment testing to </w:t>
      </w:r>
      <w:r w:rsidRPr="00924BFD">
        <w:rPr>
          <w:rFonts w:ascii="Arial" w:eastAsia="맑은 고딕" w:hAnsi="Arial" w:cs="Arial"/>
          <w:b/>
          <w:bCs/>
          <w:sz w:val="20"/>
          <w:lang w:eastAsia="ko-KR"/>
        </w:rPr>
        <w:t>reduce unnecessary signaling.</w:t>
      </w:r>
    </w:p>
    <w:p w14:paraId="0AB283D4" w14:textId="77777777" w:rsidR="007F5C70" w:rsidRDefault="007F5C70" w:rsidP="007F5C70">
      <w:pPr>
        <w:spacing w:before="240" w:after="240"/>
        <w:ind w:left="1134" w:hangingChars="567" w:hanging="1134"/>
        <w:jc w:val="both"/>
        <w:rPr>
          <w:rFonts w:ascii="Arial" w:eastAsia="맑은 고딕" w:hAnsi="Arial" w:cs="Arial"/>
          <w:b/>
          <w:bCs/>
          <w:sz w:val="20"/>
          <w:lang w:eastAsia="ko-KR"/>
        </w:rPr>
      </w:pPr>
      <w:r w:rsidRPr="00924BFD">
        <w:rPr>
          <w:rFonts w:ascii="Arial" w:eastAsia="맑은 고딕" w:hAnsi="Arial" w:cs="Arial"/>
          <w:b/>
          <w:bCs/>
          <w:sz w:val="20"/>
          <w:lang w:eastAsia="ko-KR"/>
        </w:rPr>
        <w:t xml:space="preserve">Proposal </w:t>
      </w:r>
      <w:r>
        <w:rPr>
          <w:rFonts w:ascii="Arial" w:eastAsia="맑은 고딕" w:hAnsi="Arial" w:cs="Arial"/>
          <w:b/>
          <w:bCs/>
          <w:sz w:val="20"/>
          <w:lang w:eastAsia="ko-KR"/>
        </w:rPr>
        <w:t>2</w:t>
      </w:r>
      <w:r w:rsidRPr="00924BFD">
        <w:rPr>
          <w:rFonts w:ascii="Arial" w:eastAsia="맑은 고딕" w:hAnsi="Arial" w:cs="Arial"/>
          <w:b/>
          <w:bCs/>
          <w:sz w:val="20"/>
          <w:lang w:eastAsia="ko-KR"/>
        </w:rPr>
        <w:t xml:space="preserve">: </w:t>
      </w:r>
      <w:r>
        <w:rPr>
          <w:rFonts w:ascii="Arial" w:eastAsia="맑은 고딕" w:hAnsi="Arial" w:cs="Arial"/>
          <w:b/>
          <w:bCs/>
          <w:sz w:val="20"/>
          <w:lang w:eastAsia="ko-KR"/>
        </w:rPr>
        <w:t xml:space="preserve"> </w:t>
      </w:r>
      <w:r w:rsidRPr="00EA0580">
        <w:rPr>
          <w:rFonts w:ascii="Arial" w:eastAsia="맑은 고딕" w:hAnsi="Arial" w:cs="Arial"/>
          <w:b/>
          <w:bCs/>
          <w:sz w:val="20"/>
          <w:lang w:eastAsia="ko-KR"/>
        </w:rPr>
        <w:t>Define Fine-</w:t>
      </w:r>
      <w:r>
        <w:rPr>
          <w:rFonts w:ascii="Arial" w:eastAsia="맑은 고딕" w:hAnsi="Arial" w:cs="Arial"/>
          <w:b/>
          <w:bCs/>
          <w:sz w:val="20"/>
          <w:lang w:eastAsia="ko-KR"/>
        </w:rPr>
        <w:t>t</w:t>
      </w:r>
      <w:r w:rsidRPr="00EA0580">
        <w:rPr>
          <w:rFonts w:ascii="Arial" w:eastAsia="맑은 고딕" w:hAnsi="Arial" w:cs="Arial"/>
          <w:b/>
          <w:bCs/>
          <w:sz w:val="20"/>
          <w:lang w:eastAsia="ko-KR"/>
        </w:rPr>
        <w:t xml:space="preserve">uning as the process of adjusting existing model weights while retaining the pre-trained model’s structure. Fine-Tuning modifies only a subset of model parameters, allowing for targeted adaptation to new data without altering the overall model architecture. Due to the minimal impact on structural integrity, conformance testing requirements for fine-tuned models should be limited to </w:t>
      </w:r>
      <w:r>
        <w:rPr>
          <w:rFonts w:ascii="Arial" w:eastAsia="맑은 고딕" w:hAnsi="Arial" w:cs="Arial"/>
          <w:b/>
          <w:bCs/>
          <w:sz w:val="20"/>
          <w:lang w:eastAsia="ko-KR"/>
        </w:rPr>
        <w:t xml:space="preserve">the </w:t>
      </w:r>
      <w:r w:rsidRPr="00EA0580">
        <w:rPr>
          <w:rFonts w:ascii="Arial" w:eastAsia="맑은 고딕" w:hAnsi="Arial" w:cs="Arial"/>
          <w:b/>
          <w:bCs/>
          <w:sz w:val="20"/>
          <w:lang w:eastAsia="ko-KR"/>
        </w:rPr>
        <w:t xml:space="preserve">functionality </w:t>
      </w:r>
      <w:r>
        <w:rPr>
          <w:rFonts w:ascii="Arial" w:eastAsia="맑은 고딕" w:hAnsi="Arial" w:cs="Arial"/>
          <w:b/>
          <w:bCs/>
          <w:sz w:val="20"/>
          <w:lang w:eastAsia="ko-KR"/>
        </w:rPr>
        <w:t>configuration.</w:t>
      </w:r>
    </w:p>
    <w:p w14:paraId="7D7816AE" w14:textId="77777777" w:rsidR="007F5C70" w:rsidRDefault="007F5C70" w:rsidP="007F5C70">
      <w:pPr>
        <w:spacing w:before="240" w:after="240"/>
        <w:ind w:left="1134" w:hangingChars="567" w:hanging="1134"/>
        <w:jc w:val="both"/>
        <w:rPr>
          <w:rFonts w:ascii="Arial" w:eastAsia="맑은 고딕" w:hAnsi="Arial" w:cs="Arial"/>
          <w:b/>
          <w:bCs/>
          <w:sz w:val="20"/>
          <w:lang w:eastAsia="ko-KR"/>
        </w:rPr>
      </w:pPr>
      <w:r w:rsidRPr="004A719E">
        <w:rPr>
          <w:rFonts w:ascii="Arial" w:eastAsia="맑은 고딕" w:hAnsi="Arial" w:cs="Arial"/>
          <w:b/>
          <w:bCs/>
          <w:sz w:val="20"/>
          <w:lang w:eastAsia="ko-KR"/>
        </w:rPr>
        <w:t xml:space="preserve">Proposal 3: Define Model Update as a process that involves full replacement of </w:t>
      </w:r>
      <w:r>
        <w:rPr>
          <w:rFonts w:ascii="Arial" w:eastAsia="맑은 고딕" w:hAnsi="Arial" w:cs="Arial"/>
          <w:b/>
          <w:bCs/>
          <w:sz w:val="20"/>
          <w:lang w:eastAsia="ko-KR"/>
        </w:rPr>
        <w:t>an</w:t>
      </w:r>
      <w:r w:rsidRPr="004A719E">
        <w:rPr>
          <w:rFonts w:ascii="Arial" w:eastAsia="맑은 고딕" w:hAnsi="Arial" w:cs="Arial"/>
          <w:b/>
          <w:bCs/>
          <w:sz w:val="20"/>
          <w:lang w:eastAsia="ko-KR"/>
        </w:rPr>
        <w:t xml:space="preserve"> AI/ML model, requiring retraining from scratch. Model updates may also include architectural modifications, such as transitioning between different deep learning frameworks (e.g., CNN to Transformer). Due to the </w:t>
      </w:r>
      <w:r w:rsidRPr="004A719E">
        <w:rPr>
          <w:rFonts w:ascii="Arial" w:eastAsia="맑은 고딕" w:hAnsi="Arial" w:cs="Arial"/>
          <w:b/>
          <w:bCs/>
          <w:sz w:val="20"/>
          <w:lang w:eastAsia="ko-KR"/>
        </w:rPr>
        <w:lastRenderedPageBreak/>
        <w:t>substantial changes in model behavior, conformance testing must be conducted comprehensively, covering both functional validation and real-world performance testing.</w:t>
      </w:r>
    </w:p>
    <w:p w14:paraId="030B1A09" w14:textId="77777777" w:rsidR="007F5C70" w:rsidRDefault="007F5C70" w:rsidP="007F5C70">
      <w:pPr>
        <w:spacing w:before="240" w:after="240" w:line="240" w:lineRule="exact"/>
        <w:ind w:left="1134" w:hangingChars="567" w:hanging="1134"/>
        <w:jc w:val="both"/>
        <w:rPr>
          <w:rFonts w:ascii="Arial" w:hAnsi="Arial" w:cs="Arial"/>
          <w:b/>
          <w:bCs/>
          <w:iCs/>
          <w:sz w:val="20"/>
        </w:rPr>
      </w:pPr>
      <w:r w:rsidRPr="00F57A29">
        <w:rPr>
          <w:rFonts w:ascii="Arial" w:hAnsi="Arial" w:cs="Arial"/>
          <w:b/>
          <w:bCs/>
          <w:iCs/>
          <w:sz w:val="20"/>
        </w:rPr>
        <w:t xml:space="preserve">Proposal </w:t>
      </w:r>
      <w:r>
        <w:rPr>
          <w:rFonts w:ascii="Arial" w:hAnsi="Arial" w:cs="Arial"/>
          <w:b/>
          <w:bCs/>
          <w:iCs/>
          <w:sz w:val="20"/>
        </w:rPr>
        <w:t>4</w:t>
      </w:r>
      <w:r w:rsidRPr="00F57A29">
        <w:rPr>
          <w:rFonts w:ascii="Arial" w:hAnsi="Arial" w:cs="Arial"/>
          <w:b/>
          <w:bCs/>
          <w:iCs/>
          <w:sz w:val="20"/>
        </w:rPr>
        <w:t xml:space="preserve">: </w:t>
      </w:r>
      <w:r>
        <w:rPr>
          <w:rFonts w:ascii="Arial" w:hAnsi="Arial" w:cs="Arial"/>
          <w:b/>
          <w:bCs/>
          <w:iCs/>
          <w:sz w:val="20"/>
        </w:rPr>
        <w:t>T</w:t>
      </w:r>
      <w:r w:rsidRPr="00A61D32">
        <w:rPr>
          <w:rFonts w:ascii="Arial" w:hAnsi="Arial" w:cs="Arial"/>
          <w:b/>
          <w:bCs/>
          <w:iCs/>
          <w:sz w:val="20"/>
        </w:rPr>
        <w:t xml:space="preserve">he </w:t>
      </w:r>
      <w:r>
        <w:rPr>
          <w:rFonts w:ascii="Arial" w:hAnsi="Arial" w:cs="Arial"/>
          <w:b/>
          <w:bCs/>
          <w:iCs/>
          <w:sz w:val="20"/>
        </w:rPr>
        <w:t xml:space="preserve">difference </w:t>
      </w:r>
      <w:r w:rsidRPr="00A61D32">
        <w:rPr>
          <w:rFonts w:ascii="Arial" w:hAnsi="Arial" w:cs="Arial"/>
          <w:b/>
          <w:bCs/>
          <w:iCs/>
          <w:sz w:val="20"/>
        </w:rPr>
        <w:t>metric</w:t>
      </w:r>
      <w:r>
        <w:rPr>
          <w:rFonts w:ascii="Arial" w:hAnsi="Arial" w:cs="Arial"/>
          <w:b/>
          <w:bCs/>
          <w:iCs/>
          <w:sz w:val="20"/>
        </w:rPr>
        <w:t xml:space="preserve"> shall be </w:t>
      </w:r>
      <w:r w:rsidRPr="00A61D32">
        <w:rPr>
          <w:rFonts w:ascii="Arial" w:hAnsi="Arial" w:cs="Arial"/>
          <w:b/>
          <w:bCs/>
          <w:iCs/>
          <w:sz w:val="20"/>
        </w:rPr>
        <w:t xml:space="preserve">used for performance </w:t>
      </w:r>
      <w:r>
        <w:rPr>
          <w:rFonts w:ascii="Arial" w:hAnsi="Arial" w:cs="Arial"/>
          <w:b/>
          <w:bCs/>
          <w:iCs/>
          <w:sz w:val="20"/>
        </w:rPr>
        <w:t>monitoring</w:t>
      </w:r>
      <w:r w:rsidRPr="00A61D32">
        <w:rPr>
          <w:rFonts w:ascii="Arial" w:hAnsi="Arial" w:cs="Arial"/>
          <w:b/>
          <w:bCs/>
          <w:iCs/>
          <w:sz w:val="20"/>
        </w:rPr>
        <w:t xml:space="preserve"> </w:t>
      </w:r>
      <w:r>
        <w:rPr>
          <w:rFonts w:ascii="Arial" w:hAnsi="Arial" w:cs="Arial"/>
          <w:b/>
          <w:bCs/>
          <w:iCs/>
          <w:sz w:val="20"/>
        </w:rPr>
        <w:t xml:space="preserve">in post-deployment testing </w:t>
      </w:r>
      <w:r w:rsidRPr="00A61D32">
        <w:rPr>
          <w:rFonts w:ascii="Arial" w:hAnsi="Arial" w:cs="Arial"/>
          <w:b/>
          <w:bCs/>
          <w:iCs/>
          <w:sz w:val="20"/>
        </w:rPr>
        <w:t xml:space="preserve">and the metric used for monitoring </w:t>
      </w:r>
      <w:r>
        <w:rPr>
          <w:rFonts w:ascii="Arial" w:hAnsi="Arial" w:cs="Arial"/>
          <w:b/>
          <w:bCs/>
          <w:iCs/>
          <w:sz w:val="20"/>
        </w:rPr>
        <w:t>in normal operation.</w:t>
      </w:r>
    </w:p>
    <w:p w14:paraId="5BF27275" w14:textId="77777777" w:rsidR="007F5C70" w:rsidRPr="00BE73D5" w:rsidRDefault="007F5C70" w:rsidP="007F5C70">
      <w:pPr>
        <w:spacing w:before="240" w:after="240" w:line="240" w:lineRule="exact"/>
        <w:ind w:left="1134" w:hangingChars="567" w:hanging="1134"/>
        <w:jc w:val="both"/>
        <w:rPr>
          <w:rFonts w:ascii="Arial" w:hAnsi="Arial" w:cs="Arial"/>
          <w:b/>
          <w:bCs/>
          <w:iCs/>
          <w:sz w:val="20"/>
        </w:rPr>
      </w:pPr>
      <w:r w:rsidRPr="00BE73D5">
        <w:rPr>
          <w:rFonts w:ascii="Arial" w:hAnsi="Arial" w:cs="Arial"/>
          <w:b/>
          <w:bCs/>
          <w:iCs/>
          <w:sz w:val="20"/>
        </w:rPr>
        <w:t xml:space="preserve">Observation </w:t>
      </w:r>
      <w:r>
        <w:rPr>
          <w:rFonts w:ascii="Arial" w:hAnsi="Arial" w:cs="Arial"/>
          <w:b/>
          <w:bCs/>
          <w:iCs/>
          <w:sz w:val="20"/>
        </w:rPr>
        <w:t>2</w:t>
      </w:r>
      <w:r w:rsidRPr="00BE73D5">
        <w:rPr>
          <w:rFonts w:ascii="Arial" w:hAnsi="Arial" w:cs="Arial"/>
          <w:b/>
          <w:bCs/>
          <w:iCs/>
          <w:sz w:val="20"/>
        </w:rPr>
        <w:t xml:space="preserve">: </w:t>
      </w:r>
      <w:r w:rsidRPr="00F84294">
        <w:rPr>
          <w:rFonts w:ascii="Arial" w:hAnsi="Arial" w:cs="Arial"/>
          <w:b/>
          <w:bCs/>
          <w:iCs/>
          <w:sz w:val="20"/>
        </w:rPr>
        <w:t>Current agreements (RAN1 #116-bis, Step C/D) do not explicitly mandate signaling of UE-side model updates, creating ambiguity in certain model ID assignment scenarios.</w:t>
      </w:r>
    </w:p>
    <w:p w14:paraId="7F1DCC44" w14:textId="77777777" w:rsidR="007F5C70" w:rsidRDefault="007F5C70" w:rsidP="007F5C70">
      <w:pPr>
        <w:spacing w:after="240" w:line="240" w:lineRule="exact"/>
        <w:ind w:left="1134" w:hangingChars="567" w:hanging="1134"/>
        <w:jc w:val="both"/>
        <w:rPr>
          <w:rFonts w:ascii="Arial" w:hAnsi="Arial" w:cs="Arial"/>
          <w:b/>
          <w:bCs/>
          <w:iCs/>
          <w:sz w:val="20"/>
        </w:rPr>
      </w:pPr>
      <w:r w:rsidRPr="00BE73D5">
        <w:rPr>
          <w:rFonts w:ascii="Arial" w:hAnsi="Arial" w:cs="Arial"/>
          <w:b/>
          <w:bCs/>
          <w:iCs/>
          <w:sz w:val="20"/>
        </w:rPr>
        <w:t xml:space="preserve">Proposal </w:t>
      </w:r>
      <w:r>
        <w:rPr>
          <w:rFonts w:ascii="Arial" w:hAnsi="Arial" w:cs="Arial"/>
          <w:b/>
          <w:bCs/>
          <w:iCs/>
          <w:sz w:val="20"/>
        </w:rPr>
        <w:t>5</w:t>
      </w:r>
      <w:r w:rsidRPr="00BE73D5">
        <w:rPr>
          <w:rFonts w:ascii="Arial" w:hAnsi="Arial" w:cs="Arial"/>
          <w:b/>
          <w:bCs/>
          <w:iCs/>
          <w:sz w:val="20"/>
        </w:rPr>
        <w:t xml:space="preserve">: </w:t>
      </w:r>
      <w:r w:rsidRPr="00F84294">
        <w:rPr>
          <w:rFonts w:ascii="Arial" w:hAnsi="Arial" w:cs="Arial"/>
          <w:b/>
          <w:bCs/>
          <w:iCs/>
          <w:sz w:val="20"/>
        </w:rPr>
        <w:t xml:space="preserve">Clearly define and introduce an explicit UE signaling procedure </w:t>
      </w:r>
      <w:r>
        <w:rPr>
          <w:rFonts w:ascii="Arial" w:hAnsi="Arial" w:cs="Arial"/>
          <w:b/>
          <w:bCs/>
          <w:iCs/>
          <w:sz w:val="20"/>
        </w:rPr>
        <w:t xml:space="preserve">such as </w:t>
      </w:r>
      <w:r w:rsidRPr="00240B7B">
        <w:rPr>
          <w:rFonts w:ascii="Arial" w:hAnsi="Arial" w:cs="Arial"/>
          <w:b/>
          <w:bCs/>
          <w:iCs/>
          <w:sz w:val="20"/>
        </w:rPr>
        <w:t>AI</w:t>
      </w:r>
      <w:r>
        <w:rPr>
          <w:rFonts w:ascii="Arial" w:hAnsi="Arial" w:cs="Arial"/>
          <w:b/>
          <w:bCs/>
          <w:iCs/>
          <w:sz w:val="20"/>
        </w:rPr>
        <w:t>-</w:t>
      </w:r>
      <w:r w:rsidRPr="00240B7B">
        <w:rPr>
          <w:rFonts w:ascii="Arial" w:hAnsi="Arial" w:cs="Arial"/>
          <w:b/>
          <w:bCs/>
          <w:iCs/>
          <w:sz w:val="20"/>
        </w:rPr>
        <w:t>ML</w:t>
      </w:r>
      <w:r>
        <w:rPr>
          <w:rFonts w:ascii="Arial" w:hAnsi="Arial" w:cs="Arial"/>
          <w:b/>
          <w:bCs/>
          <w:iCs/>
          <w:sz w:val="20"/>
        </w:rPr>
        <w:t>-</w:t>
      </w:r>
      <w:r w:rsidRPr="00240B7B">
        <w:rPr>
          <w:rFonts w:ascii="Arial" w:hAnsi="Arial" w:cs="Arial"/>
          <w:b/>
          <w:bCs/>
          <w:iCs/>
          <w:sz w:val="20"/>
        </w:rPr>
        <w:t>Model</w:t>
      </w:r>
      <w:r>
        <w:rPr>
          <w:rFonts w:ascii="Arial" w:hAnsi="Arial" w:cs="Arial"/>
          <w:b/>
          <w:bCs/>
          <w:iCs/>
          <w:sz w:val="20"/>
        </w:rPr>
        <w:t>-</w:t>
      </w:r>
      <w:r w:rsidRPr="00240B7B">
        <w:rPr>
          <w:rFonts w:ascii="Arial" w:hAnsi="Arial" w:cs="Arial"/>
          <w:b/>
          <w:bCs/>
          <w:iCs/>
          <w:sz w:val="20"/>
        </w:rPr>
        <w:t>Update</w:t>
      </w:r>
      <w:r>
        <w:rPr>
          <w:rFonts w:ascii="Arial" w:hAnsi="Arial" w:cs="Arial"/>
          <w:b/>
          <w:bCs/>
          <w:iCs/>
          <w:sz w:val="20"/>
        </w:rPr>
        <w:t>-</w:t>
      </w:r>
      <w:r w:rsidRPr="00240B7B">
        <w:rPr>
          <w:rFonts w:ascii="Arial" w:hAnsi="Arial" w:cs="Arial"/>
          <w:b/>
          <w:bCs/>
          <w:iCs/>
          <w:sz w:val="20"/>
        </w:rPr>
        <w:t>Report</w:t>
      </w:r>
      <w:r w:rsidRPr="00F84294">
        <w:rPr>
          <w:rFonts w:ascii="Arial" w:hAnsi="Arial" w:cs="Arial"/>
          <w:b/>
          <w:bCs/>
          <w:iCs/>
          <w:sz w:val="20"/>
        </w:rPr>
        <w:t xml:space="preserve"> within the core 3GPP specifications, which becomes mandatory if post-deployment validation relies solely on network-side validation (NW-sided only).</w:t>
      </w:r>
    </w:p>
    <w:p w14:paraId="353254C6" w14:textId="77777777" w:rsidR="007F5C70" w:rsidRDefault="007F5C70" w:rsidP="007F5C70">
      <w:pPr>
        <w:spacing w:before="240" w:after="240"/>
        <w:ind w:left="1418" w:hangingChars="709" w:hanging="1418"/>
        <w:jc w:val="both"/>
        <w:rPr>
          <w:rFonts w:ascii="Arial" w:eastAsia="맑은 고딕" w:hAnsi="Arial" w:cs="Arial"/>
          <w:b/>
          <w:bCs/>
          <w:sz w:val="20"/>
          <w:lang w:eastAsia="ko-KR"/>
        </w:rPr>
      </w:pPr>
      <w:r w:rsidRPr="00287346">
        <w:rPr>
          <w:rFonts w:ascii="Arial" w:eastAsia="맑은 고딕" w:hAnsi="Arial" w:cs="Arial"/>
          <w:b/>
          <w:bCs/>
          <w:sz w:val="20"/>
          <w:lang w:eastAsia="ko-KR"/>
        </w:rPr>
        <w:t xml:space="preserve">Observation </w:t>
      </w:r>
      <w:r>
        <w:rPr>
          <w:rFonts w:ascii="Arial" w:eastAsia="맑은 고딕" w:hAnsi="Arial" w:cs="Arial"/>
          <w:b/>
          <w:bCs/>
          <w:sz w:val="20"/>
          <w:lang w:eastAsia="ko-KR"/>
        </w:rPr>
        <w:t>3</w:t>
      </w:r>
      <w:r w:rsidRPr="00287346">
        <w:rPr>
          <w:rFonts w:ascii="Arial" w:eastAsia="맑은 고딕" w:hAnsi="Arial" w:cs="Arial"/>
          <w:b/>
          <w:bCs/>
          <w:sz w:val="20"/>
          <w:lang w:eastAsia="ko-KR"/>
        </w:rPr>
        <w:t>: Most AI/ML use cases are expected to rely on threshold-based performance monitoring for validation. This approach allows for quantifiable assessment of stochastic AI/ML behavior, and validation efficiency may depend on how tolerable thresholds are configured in relation to the intended operation phase.</w:t>
      </w:r>
    </w:p>
    <w:p w14:paraId="66EB045F" w14:textId="77777777" w:rsidR="007F5C70" w:rsidRDefault="007F5C70" w:rsidP="007F5C70">
      <w:pPr>
        <w:spacing w:before="240" w:after="240"/>
        <w:ind w:left="1418" w:hangingChars="709" w:hanging="1418"/>
        <w:jc w:val="both"/>
        <w:rPr>
          <w:rFonts w:ascii="Arial" w:eastAsia="맑은 고딕" w:hAnsi="Arial" w:cs="Arial"/>
          <w:b/>
          <w:bCs/>
          <w:sz w:val="20"/>
          <w:lang w:eastAsia="ko-KR"/>
        </w:rPr>
      </w:pPr>
      <w:r w:rsidRPr="00287346">
        <w:rPr>
          <w:rFonts w:ascii="Arial" w:eastAsia="맑은 고딕" w:hAnsi="Arial" w:cs="Arial"/>
          <w:b/>
          <w:bCs/>
          <w:sz w:val="20"/>
          <w:lang w:eastAsia="ko-KR"/>
        </w:rPr>
        <w:t xml:space="preserve">Observation </w:t>
      </w:r>
      <w:r>
        <w:rPr>
          <w:rFonts w:ascii="Arial" w:eastAsia="맑은 고딕" w:hAnsi="Arial" w:cs="Arial"/>
          <w:b/>
          <w:bCs/>
          <w:sz w:val="20"/>
          <w:lang w:eastAsia="ko-KR"/>
        </w:rPr>
        <w:t>4</w:t>
      </w:r>
      <w:r w:rsidRPr="00287346">
        <w:rPr>
          <w:rFonts w:ascii="Arial" w:eastAsia="맑은 고딕" w:hAnsi="Arial" w:cs="Arial"/>
          <w:b/>
          <w:bCs/>
          <w:sz w:val="20"/>
          <w:lang w:eastAsia="ko-KR"/>
        </w:rPr>
        <w:t>: Beam management adopts a distinct approach to performance monitoring, which is not based on threshold comparisons but on set-inclusion logic—specifically, whether at least one of the Top-M monitored beams is included in the Top-K predicted beams in the inference report. This metric structure was agreed in RAN1 #120bis for UE-assisted monitoring (Option 2).</w:t>
      </w:r>
    </w:p>
    <w:p w14:paraId="6113A58C" w14:textId="77777777" w:rsidR="007F5C70" w:rsidRDefault="007F5C70" w:rsidP="007F5C70">
      <w:pPr>
        <w:spacing w:before="240" w:after="240"/>
        <w:ind w:left="1418" w:hangingChars="709" w:hanging="1418"/>
        <w:jc w:val="both"/>
        <w:rPr>
          <w:rFonts w:ascii="Arial" w:eastAsia="맑은 고딕" w:hAnsi="Arial" w:cs="Arial"/>
          <w:b/>
          <w:bCs/>
          <w:sz w:val="20"/>
          <w:lang w:eastAsia="ko-KR"/>
        </w:rPr>
      </w:pPr>
      <w:r w:rsidRPr="00D16132">
        <w:rPr>
          <w:rFonts w:ascii="Arial" w:eastAsia="맑은 고딕" w:hAnsi="Arial" w:cs="Arial"/>
          <w:b/>
          <w:bCs/>
          <w:sz w:val="20"/>
          <w:lang w:eastAsia="ko-KR"/>
        </w:rPr>
        <w:t>Proposal</w:t>
      </w:r>
      <w:r>
        <w:rPr>
          <w:rFonts w:ascii="Arial" w:eastAsia="맑은 고딕" w:hAnsi="Arial" w:cs="Arial"/>
          <w:b/>
          <w:bCs/>
          <w:sz w:val="20"/>
          <w:lang w:eastAsia="ko-KR"/>
        </w:rPr>
        <w:t xml:space="preserve"> 6</w:t>
      </w:r>
      <w:r w:rsidRPr="00D16132">
        <w:rPr>
          <w:rFonts w:ascii="Arial" w:eastAsia="맑은 고딕" w:hAnsi="Arial" w:cs="Arial"/>
          <w:b/>
          <w:bCs/>
          <w:sz w:val="20"/>
          <w:lang w:eastAsia="ko-KR"/>
        </w:rPr>
        <w:t>: Enable flexible configuration of multiple M values in beam management validation. The UE may reuse inference and measurement results to compute Top-M vs. Top-K accuracy for each configured M and report them in a single composite message, supporting multi-granularity evaluation with minimal signaling overhead.</w:t>
      </w:r>
    </w:p>
    <w:p w14:paraId="49C2E16C" w14:textId="77777777" w:rsidR="007F5C70" w:rsidRDefault="007F5C70" w:rsidP="007F5C70">
      <w:pPr>
        <w:spacing w:before="240" w:after="240"/>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5</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 xml:space="preserve">It has different behavior to verify </w:t>
      </w:r>
      <w:r w:rsidRPr="003A23AC">
        <w:rPr>
          <w:rFonts w:ascii="Arial" w:eastAsia="맑은 고딕" w:hAnsi="Arial" w:cs="Arial"/>
          <w:b/>
          <w:bCs/>
          <w:sz w:val="20"/>
          <w:lang w:eastAsia="ko-KR"/>
        </w:rPr>
        <w:t>the minimum performance of AI/ML functionality/feature</w:t>
      </w:r>
      <w:r w:rsidRPr="00FB5CEB">
        <w:t xml:space="preserve"> </w:t>
      </w:r>
      <w:r>
        <w:rPr>
          <w:rFonts w:ascii="Arial" w:eastAsia="맑은 고딕" w:hAnsi="Arial" w:cs="Arial"/>
          <w:b/>
          <w:bCs/>
          <w:sz w:val="20"/>
          <w:lang w:eastAsia="ko-KR"/>
        </w:rPr>
        <w:t>depending on “</w:t>
      </w:r>
      <w:proofErr w:type="spellStart"/>
      <w:r>
        <w:rPr>
          <w:rFonts w:ascii="Arial" w:eastAsia="맑은 고딕" w:hAnsi="Arial" w:cs="Arial"/>
          <w:b/>
          <w:bCs/>
          <w:sz w:val="20"/>
          <w:lang w:eastAsia="ko-KR"/>
        </w:rPr>
        <w:t>Signalling</w:t>
      </w:r>
      <w:proofErr w:type="spellEnd"/>
      <w:r>
        <w:rPr>
          <w:rFonts w:ascii="Arial" w:eastAsia="맑은 고딕" w:hAnsi="Arial" w:cs="Arial"/>
          <w:b/>
          <w:bCs/>
          <w:sz w:val="20"/>
          <w:lang w:eastAsia="ko-KR"/>
        </w:rPr>
        <w:t xml:space="preserve"> procedures for model and functionality LCM” in TR 38.843.</w:t>
      </w:r>
    </w:p>
    <w:p w14:paraId="544EC5D9" w14:textId="77777777" w:rsidR="007F5C70" w:rsidRPr="00F57A29" w:rsidRDefault="007F5C70" w:rsidP="007F5C70">
      <w:pPr>
        <w:spacing w:before="240" w:after="240" w:line="240" w:lineRule="exact"/>
        <w:ind w:left="1134" w:hangingChars="567" w:hanging="1134"/>
        <w:jc w:val="both"/>
        <w:rPr>
          <w:rFonts w:ascii="Arial" w:hAnsi="Arial" w:cs="Arial"/>
          <w:b/>
          <w:bCs/>
          <w:iCs/>
          <w:sz w:val="20"/>
        </w:rPr>
      </w:pPr>
      <w:r w:rsidRPr="00F57A29">
        <w:rPr>
          <w:rFonts w:ascii="Arial" w:hAnsi="Arial" w:cs="Arial"/>
          <w:b/>
          <w:bCs/>
          <w:iCs/>
          <w:sz w:val="20"/>
        </w:rPr>
        <w:t xml:space="preserve">Proposal </w:t>
      </w:r>
      <w:r>
        <w:rPr>
          <w:rFonts w:ascii="Arial" w:hAnsi="Arial" w:cs="Arial"/>
          <w:b/>
          <w:bCs/>
          <w:iCs/>
          <w:sz w:val="20"/>
        </w:rPr>
        <w:t>7</w:t>
      </w:r>
      <w:r w:rsidRPr="00F57A29">
        <w:rPr>
          <w:rFonts w:ascii="Arial" w:hAnsi="Arial" w:cs="Arial"/>
          <w:b/>
          <w:bCs/>
          <w:iCs/>
          <w:sz w:val="20"/>
        </w:rPr>
        <w:t xml:space="preserve">: </w:t>
      </w:r>
      <w:r w:rsidRPr="00774364">
        <w:rPr>
          <w:rFonts w:ascii="Arial" w:hAnsi="Arial" w:cs="Arial"/>
          <w:b/>
          <w:bCs/>
          <w:iCs/>
          <w:sz w:val="20"/>
        </w:rPr>
        <w:t>It should be discussed within the RAN4 group regarding the efficient process for conformance testing and post-deployment testing, using fallback mechanisms or deactivation, especially if it</w:t>
      </w:r>
      <w:r>
        <w:rPr>
          <w:rFonts w:ascii="Arial" w:hAnsi="Arial" w:cs="Arial"/>
          <w:b/>
          <w:bCs/>
          <w:iCs/>
          <w:sz w:val="20"/>
        </w:rPr>
        <w:t xml:space="preserve"> might not be </w:t>
      </w:r>
      <w:r w:rsidRPr="00774364">
        <w:rPr>
          <w:rFonts w:ascii="Arial" w:hAnsi="Arial" w:cs="Arial"/>
          <w:b/>
          <w:bCs/>
          <w:iCs/>
          <w:sz w:val="20"/>
        </w:rPr>
        <w:t>possible to define the mechanism in detail</w:t>
      </w:r>
      <w:r>
        <w:rPr>
          <w:rFonts w:ascii="Arial" w:hAnsi="Arial" w:cs="Arial"/>
          <w:b/>
          <w:bCs/>
          <w:iCs/>
          <w:sz w:val="20"/>
        </w:rPr>
        <w:t xml:space="preserve"> at RAN1/RAN2 since the reason of the </w:t>
      </w:r>
      <w:r w:rsidRPr="00774364">
        <w:rPr>
          <w:rFonts w:ascii="Arial" w:hAnsi="Arial" w:cs="Arial"/>
          <w:b/>
          <w:bCs/>
          <w:iCs/>
          <w:sz w:val="20"/>
        </w:rPr>
        <w:t xml:space="preserve">implementation </w:t>
      </w:r>
      <w:r>
        <w:rPr>
          <w:rFonts w:ascii="Arial" w:hAnsi="Arial" w:cs="Arial"/>
          <w:b/>
          <w:bCs/>
          <w:iCs/>
          <w:sz w:val="20"/>
        </w:rPr>
        <w:t>area.</w:t>
      </w:r>
    </w:p>
    <w:p w14:paraId="6D08F8F6" w14:textId="77777777" w:rsidR="007F5C70" w:rsidRPr="009E7583" w:rsidRDefault="007F5C70" w:rsidP="007F5C70">
      <w:pPr>
        <w:spacing w:before="240" w:after="240" w:line="240" w:lineRule="exact"/>
        <w:ind w:left="1418" w:hangingChars="709" w:hanging="1418"/>
        <w:jc w:val="both"/>
        <w:rPr>
          <w:rFonts w:ascii="Arial" w:eastAsia="맑은 고딕" w:hAnsi="Arial" w:cs="Arial"/>
          <w:b/>
          <w:bCs/>
          <w:sz w:val="20"/>
          <w:lang w:eastAsia="ko-KR"/>
        </w:rPr>
      </w:pPr>
      <w:r w:rsidRPr="009E7583">
        <w:rPr>
          <w:rFonts w:ascii="Arial" w:eastAsia="맑은 고딕" w:hAnsi="Arial" w:cs="Arial"/>
          <w:b/>
          <w:bCs/>
          <w:sz w:val="20"/>
          <w:lang w:eastAsia="ko-KR"/>
        </w:rPr>
        <w:t>Observation</w:t>
      </w:r>
      <w:r>
        <w:rPr>
          <w:rFonts w:ascii="Arial" w:eastAsia="맑은 고딕" w:hAnsi="Arial" w:cs="Arial"/>
          <w:b/>
          <w:bCs/>
          <w:sz w:val="20"/>
          <w:lang w:eastAsia="ko-KR"/>
        </w:rPr>
        <w:t xml:space="preserve"> 6</w:t>
      </w:r>
      <w:r w:rsidRPr="009E7583">
        <w:rPr>
          <w:rFonts w:ascii="Arial" w:eastAsia="맑은 고딕" w:hAnsi="Arial" w:cs="Arial"/>
          <w:b/>
          <w:bCs/>
          <w:sz w:val="20"/>
          <w:lang w:eastAsia="ko-KR"/>
        </w:rPr>
        <w:t>:</w:t>
      </w:r>
      <w:r>
        <w:rPr>
          <w:rFonts w:ascii="Arial" w:eastAsia="맑은 고딕" w:hAnsi="Arial" w:cs="Arial"/>
          <w:b/>
          <w:bCs/>
          <w:sz w:val="20"/>
          <w:lang w:eastAsia="ko-KR"/>
        </w:rPr>
        <w:t xml:space="preserve"> </w:t>
      </w:r>
      <w:r w:rsidRPr="009E7583">
        <w:rPr>
          <w:rFonts w:ascii="Arial" w:eastAsia="맑은 고딕" w:hAnsi="Arial" w:cs="Arial"/>
          <w:b/>
          <w:bCs/>
          <w:sz w:val="20"/>
          <w:lang w:eastAsia="ko-KR"/>
        </w:rPr>
        <w:t>Although UE-side field-data-based training inherently mitigates overfitting risks, the recently agreed RAN1 procedure (AI-Example1) further emphasizes the need for explicit post-deployment validation mechanisms to confirm generalization performance.</w:t>
      </w:r>
    </w:p>
    <w:p w14:paraId="656D86F9" w14:textId="3D935878" w:rsidR="00A34CDD" w:rsidRPr="007F5C70" w:rsidRDefault="007F5C70" w:rsidP="007F5C70">
      <w:pPr>
        <w:spacing w:after="240" w:line="240" w:lineRule="exact"/>
        <w:ind w:left="1134" w:hangingChars="567" w:hanging="1134"/>
        <w:jc w:val="both"/>
        <w:rPr>
          <w:rFonts w:ascii="Arial" w:hAnsi="Arial" w:cs="Arial" w:hint="eastAsia"/>
          <w:b/>
          <w:bCs/>
          <w:iCs/>
          <w:sz w:val="20"/>
        </w:rPr>
      </w:pPr>
      <w:r w:rsidRPr="009E7583">
        <w:rPr>
          <w:rFonts w:ascii="Arial" w:hAnsi="Arial" w:cs="Arial"/>
          <w:b/>
          <w:bCs/>
          <w:iCs/>
          <w:sz w:val="20"/>
        </w:rPr>
        <w:t>Proposal</w:t>
      </w:r>
      <w:r>
        <w:rPr>
          <w:rFonts w:ascii="Arial" w:hAnsi="Arial" w:cs="Arial"/>
          <w:b/>
          <w:bCs/>
          <w:iCs/>
          <w:sz w:val="20"/>
        </w:rPr>
        <w:t xml:space="preserve"> 8</w:t>
      </w:r>
      <w:r w:rsidRPr="009E7583">
        <w:rPr>
          <w:rFonts w:ascii="Arial" w:hAnsi="Arial" w:cs="Arial"/>
          <w:b/>
          <w:bCs/>
          <w:iCs/>
          <w:sz w:val="20"/>
        </w:rPr>
        <w:t>:</w:t>
      </w:r>
      <w:r>
        <w:rPr>
          <w:rFonts w:ascii="Arial" w:hAnsi="Arial" w:cs="Arial"/>
          <w:b/>
          <w:bCs/>
          <w:iCs/>
          <w:sz w:val="20"/>
        </w:rPr>
        <w:t xml:space="preserve"> </w:t>
      </w:r>
      <w:r w:rsidRPr="009E7583">
        <w:rPr>
          <w:rFonts w:ascii="Arial" w:hAnsi="Arial" w:cs="Arial"/>
          <w:b/>
          <w:bCs/>
          <w:iCs/>
          <w:sz w:val="20"/>
        </w:rPr>
        <w:t>It is proposed that RAN4 explicitly incorporates overfitting validation mechanisms into post-deployment scenarios. Such mechanisms should define clear procedures for utilizing independent validation datasets, performance monitoring, and corresponding NW-UE signaling to robustly detect and mitigate overfitting risks in field-deployed AI/ML models.</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24390C93" w14:textId="77ED0ED9" w:rsidR="009B2B3C" w:rsidRPr="00AB74C9" w:rsidRDefault="00530D88" w:rsidP="00A34CDD">
      <w:pPr>
        <w:pStyle w:val="afe"/>
        <w:numPr>
          <w:ilvl w:val="0"/>
          <w:numId w:val="14"/>
        </w:numPr>
        <w:ind w:left="426" w:firstLineChars="0" w:hanging="284"/>
        <w:jc w:val="both"/>
      </w:pPr>
      <w:r>
        <w:rPr>
          <w:rFonts w:eastAsia="맑은 고딕"/>
          <w:lang w:eastAsia="ko-KR"/>
        </w:rPr>
        <w:t>R4-250</w:t>
      </w:r>
      <w:r w:rsidR="00852D30">
        <w:rPr>
          <w:rFonts w:eastAsia="맑은 고딕"/>
          <w:lang w:eastAsia="ko-KR"/>
        </w:rPr>
        <w:t>2</w:t>
      </w:r>
      <w:r>
        <w:rPr>
          <w:rFonts w:eastAsia="맑은 고딕"/>
          <w:lang w:eastAsia="ko-KR"/>
        </w:rPr>
        <w:t>953, WF on AI/ML air interface study</w:t>
      </w:r>
    </w:p>
    <w:sectPr w:rsidR="009B2B3C" w:rsidRPr="00AB74C9" w:rsidSect="00D85CDC">
      <w:footnotePr>
        <w:numRestart w:val="eachSect"/>
      </w:footnotePr>
      <w:type w:val="continuous"/>
      <w:pgSz w:w="11907" w:h="16840" w:code="9"/>
      <w:pgMar w:top="851" w:right="850" w:bottom="1276" w:left="851"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0913A" w14:textId="77777777" w:rsidR="00274C35" w:rsidRDefault="00274C35">
      <w:r>
        <w:separator/>
      </w:r>
    </w:p>
  </w:endnote>
  <w:endnote w:type="continuationSeparator" w:id="0">
    <w:p w14:paraId="64416A96" w14:textId="77777777" w:rsidR="00274C35" w:rsidRDefault="0027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5000205A" w:usb2="00000000" w:usb3="00000000" w:csb0="0000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CAE8C" w14:textId="77777777" w:rsidR="00274C35" w:rsidRDefault="00274C35">
      <w:r>
        <w:separator/>
      </w:r>
    </w:p>
  </w:footnote>
  <w:footnote w:type="continuationSeparator" w:id="0">
    <w:p w14:paraId="603A574F" w14:textId="77777777" w:rsidR="00274C35" w:rsidRDefault="00274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23FD"/>
    <w:multiLevelType w:val="hybridMultilevel"/>
    <w:tmpl w:val="C4928CDC"/>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D5F64"/>
    <w:multiLevelType w:val="multilevel"/>
    <w:tmpl w:val="74B82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1124C"/>
    <w:multiLevelType w:val="multilevel"/>
    <w:tmpl w:val="3782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741A5"/>
    <w:multiLevelType w:val="multilevel"/>
    <w:tmpl w:val="19BC9C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BB679F"/>
    <w:multiLevelType w:val="multilevel"/>
    <w:tmpl w:val="234C9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5F66B9"/>
    <w:multiLevelType w:val="hybridMultilevel"/>
    <w:tmpl w:val="0D283D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7E32C1"/>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B97721"/>
    <w:multiLevelType w:val="multilevel"/>
    <w:tmpl w:val="E6FE5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F96B5D"/>
    <w:multiLevelType w:val="multilevel"/>
    <w:tmpl w:val="22A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43A3C"/>
    <w:multiLevelType w:val="multilevel"/>
    <w:tmpl w:val="AFEA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A71F85"/>
    <w:multiLevelType w:val="multilevel"/>
    <w:tmpl w:val="C0806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50BCF"/>
    <w:multiLevelType w:val="multilevel"/>
    <w:tmpl w:val="7940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D4232F"/>
    <w:multiLevelType w:val="multilevel"/>
    <w:tmpl w:val="FB9069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34334D2A"/>
    <w:multiLevelType w:val="hybridMultilevel"/>
    <w:tmpl w:val="AC0A7204"/>
    <w:lvl w:ilvl="0" w:tplc="04090001">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5A5485"/>
    <w:multiLevelType w:val="multilevel"/>
    <w:tmpl w:val="4DCA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B10516"/>
    <w:multiLevelType w:val="hybridMultilevel"/>
    <w:tmpl w:val="722EBF60"/>
    <w:lvl w:ilvl="0" w:tplc="04090011">
      <w:start w:val="1"/>
      <w:numFmt w:val="decimalEnclosedCircle"/>
      <w:lvlText w:val="%1"/>
      <w:lvlJc w:val="left"/>
      <w:pPr>
        <w:ind w:left="900" w:hanging="400"/>
      </w:pPr>
      <w:rPr>
        <w:rFonts w:hint="default"/>
      </w:rPr>
    </w:lvl>
    <w:lvl w:ilvl="1" w:tplc="04090003">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45951F35"/>
    <w:multiLevelType w:val="hybridMultilevel"/>
    <w:tmpl w:val="CA1AD7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AA49AE"/>
    <w:multiLevelType w:val="hybridMultilevel"/>
    <w:tmpl w:val="DEEC8D68"/>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1EA2BDB"/>
    <w:multiLevelType w:val="multilevel"/>
    <w:tmpl w:val="5FACD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FC64CC"/>
    <w:multiLevelType w:val="multilevel"/>
    <w:tmpl w:val="8B6C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EE6F57"/>
    <w:multiLevelType w:val="multilevel"/>
    <w:tmpl w:val="34D2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F23367"/>
    <w:multiLevelType w:val="hybridMultilevel"/>
    <w:tmpl w:val="03C028F6"/>
    <w:lvl w:ilvl="0" w:tplc="9956FA04">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4" w15:restartNumberingAfterBreak="0">
    <w:nsid w:val="7D5865D7"/>
    <w:multiLevelType w:val="hybridMultilevel"/>
    <w:tmpl w:val="6C5EE986"/>
    <w:lvl w:ilvl="0" w:tplc="2000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46"/>
  </w:num>
  <w:num w:numId="4">
    <w:abstractNumId w:val="14"/>
  </w:num>
  <w:num w:numId="5">
    <w:abstractNumId w:val="45"/>
  </w:num>
  <w:num w:numId="6">
    <w:abstractNumId w:val="6"/>
  </w:num>
  <w:num w:numId="7">
    <w:abstractNumId w:val="24"/>
  </w:num>
  <w:num w:numId="8">
    <w:abstractNumId w:val="40"/>
  </w:num>
  <w:num w:numId="9">
    <w:abstractNumId w:val="21"/>
  </w:num>
  <w:num w:numId="10">
    <w:abstractNumId w:val="43"/>
  </w:num>
  <w:num w:numId="11">
    <w:abstractNumId w:val="2"/>
  </w:num>
  <w:num w:numId="12">
    <w:abstractNumId w:val="28"/>
  </w:num>
  <w:num w:numId="13">
    <w:abstractNumId w:val="22"/>
  </w:num>
  <w:num w:numId="14">
    <w:abstractNumId w:val="9"/>
  </w:num>
  <w:num w:numId="15">
    <w:abstractNumId w:val="37"/>
  </w:num>
  <w:num w:numId="16">
    <w:abstractNumId w:val="32"/>
  </w:num>
  <w:num w:numId="17">
    <w:abstractNumId w:val="33"/>
  </w:num>
  <w:num w:numId="18">
    <w:abstractNumId w:val="19"/>
  </w:num>
  <w:num w:numId="19">
    <w:abstractNumId w:val="35"/>
  </w:num>
  <w:num w:numId="20">
    <w:abstractNumId w:val="29"/>
  </w:num>
  <w:num w:numId="21">
    <w:abstractNumId w:val="31"/>
  </w:num>
  <w:num w:numId="22">
    <w:abstractNumId w:val="41"/>
  </w:num>
  <w:num w:numId="23">
    <w:abstractNumId w:val="8"/>
  </w:num>
  <w:num w:numId="24">
    <w:abstractNumId w:val="34"/>
  </w:num>
  <w:num w:numId="25">
    <w:abstractNumId w:val="42"/>
  </w:num>
  <w:num w:numId="26">
    <w:abstractNumId w:val="44"/>
  </w:num>
  <w:num w:numId="27">
    <w:abstractNumId w:val="39"/>
  </w:num>
  <w:num w:numId="28">
    <w:abstractNumId w:val="18"/>
  </w:num>
  <w:num w:numId="29">
    <w:abstractNumId w:val="15"/>
  </w:num>
  <w:num w:numId="30">
    <w:abstractNumId w:val="13"/>
  </w:num>
  <w:num w:numId="31">
    <w:abstractNumId w:val="16"/>
  </w:num>
  <w:num w:numId="32">
    <w:abstractNumId w:val="4"/>
  </w:num>
  <w:num w:numId="33">
    <w:abstractNumId w:val="36"/>
  </w:num>
  <w:num w:numId="34">
    <w:abstractNumId w:val="11"/>
  </w:num>
  <w:num w:numId="35">
    <w:abstractNumId w:val="27"/>
  </w:num>
  <w:num w:numId="36">
    <w:abstractNumId w:val="3"/>
  </w:num>
  <w:num w:numId="37">
    <w:abstractNumId w:val="38"/>
  </w:num>
  <w:num w:numId="38">
    <w:abstractNumId w:val="23"/>
  </w:num>
  <w:num w:numId="39">
    <w:abstractNumId w:val="7"/>
  </w:num>
  <w:num w:numId="40">
    <w:abstractNumId w:val="17"/>
  </w:num>
  <w:num w:numId="41">
    <w:abstractNumId w:val="5"/>
  </w:num>
  <w:num w:numId="42">
    <w:abstractNumId w:val="25"/>
  </w:num>
  <w:num w:numId="43">
    <w:abstractNumId w:val="12"/>
  </w:num>
  <w:num w:numId="44">
    <w:abstractNumId w:val="20"/>
  </w:num>
  <w:num w:numId="45">
    <w:abstractNumId w:val="26"/>
  </w:num>
  <w:num w:numId="46">
    <w:abstractNumId w:val="10"/>
  </w:num>
  <w:num w:numId="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91"/>
    <w:rsid w:val="0000076D"/>
    <w:rsid w:val="00000841"/>
    <w:rsid w:val="00000A70"/>
    <w:rsid w:val="000010E0"/>
    <w:rsid w:val="00001408"/>
    <w:rsid w:val="00001AC5"/>
    <w:rsid w:val="0000249D"/>
    <w:rsid w:val="000026D8"/>
    <w:rsid w:val="00002DD4"/>
    <w:rsid w:val="00004C47"/>
    <w:rsid w:val="00004D37"/>
    <w:rsid w:val="00005C08"/>
    <w:rsid w:val="00006323"/>
    <w:rsid w:val="00006A12"/>
    <w:rsid w:val="00007A3A"/>
    <w:rsid w:val="00010AE0"/>
    <w:rsid w:val="00011009"/>
    <w:rsid w:val="0001167E"/>
    <w:rsid w:val="000117D7"/>
    <w:rsid w:val="000119AB"/>
    <w:rsid w:val="0001215E"/>
    <w:rsid w:val="00012428"/>
    <w:rsid w:val="000136A5"/>
    <w:rsid w:val="0001378D"/>
    <w:rsid w:val="0001404D"/>
    <w:rsid w:val="00015A37"/>
    <w:rsid w:val="000160D2"/>
    <w:rsid w:val="000164D3"/>
    <w:rsid w:val="00016C66"/>
    <w:rsid w:val="0001799D"/>
    <w:rsid w:val="000203BA"/>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DB1"/>
    <w:rsid w:val="00031E11"/>
    <w:rsid w:val="00032AF6"/>
    <w:rsid w:val="0003313F"/>
    <w:rsid w:val="000353D1"/>
    <w:rsid w:val="000358CD"/>
    <w:rsid w:val="00035E92"/>
    <w:rsid w:val="00036B50"/>
    <w:rsid w:val="0003795B"/>
    <w:rsid w:val="00040797"/>
    <w:rsid w:val="00041A3E"/>
    <w:rsid w:val="00041E92"/>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34F4"/>
    <w:rsid w:val="00064CF6"/>
    <w:rsid w:val="00065506"/>
    <w:rsid w:val="00066E7E"/>
    <w:rsid w:val="000675CC"/>
    <w:rsid w:val="00067E07"/>
    <w:rsid w:val="0007179D"/>
    <w:rsid w:val="0007197B"/>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902"/>
    <w:rsid w:val="00080D82"/>
    <w:rsid w:val="00081692"/>
    <w:rsid w:val="0008183B"/>
    <w:rsid w:val="00082AEE"/>
    <w:rsid w:val="00082C46"/>
    <w:rsid w:val="00082D46"/>
    <w:rsid w:val="00082E2C"/>
    <w:rsid w:val="00083513"/>
    <w:rsid w:val="00083764"/>
    <w:rsid w:val="000851BB"/>
    <w:rsid w:val="00085329"/>
    <w:rsid w:val="0008562C"/>
    <w:rsid w:val="00085B90"/>
    <w:rsid w:val="00085F54"/>
    <w:rsid w:val="00087548"/>
    <w:rsid w:val="000877D0"/>
    <w:rsid w:val="00092551"/>
    <w:rsid w:val="0009360C"/>
    <w:rsid w:val="00093E7E"/>
    <w:rsid w:val="00093ED3"/>
    <w:rsid w:val="00095915"/>
    <w:rsid w:val="00096F36"/>
    <w:rsid w:val="00097C14"/>
    <w:rsid w:val="000A03AD"/>
    <w:rsid w:val="000A0A1A"/>
    <w:rsid w:val="000A0D22"/>
    <w:rsid w:val="000A1830"/>
    <w:rsid w:val="000A1AE6"/>
    <w:rsid w:val="000A1B8A"/>
    <w:rsid w:val="000A326D"/>
    <w:rsid w:val="000A3B28"/>
    <w:rsid w:val="000A4121"/>
    <w:rsid w:val="000A4621"/>
    <w:rsid w:val="000A4AA3"/>
    <w:rsid w:val="000A550E"/>
    <w:rsid w:val="000B018C"/>
    <w:rsid w:val="000B06B9"/>
    <w:rsid w:val="000B09C2"/>
    <w:rsid w:val="000B0AC7"/>
    <w:rsid w:val="000B0DA3"/>
    <w:rsid w:val="000B0F57"/>
    <w:rsid w:val="000B107F"/>
    <w:rsid w:val="000B1308"/>
    <w:rsid w:val="000B151B"/>
    <w:rsid w:val="000B196B"/>
    <w:rsid w:val="000B1A55"/>
    <w:rsid w:val="000B1B93"/>
    <w:rsid w:val="000B1EA8"/>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67E0"/>
    <w:rsid w:val="000B7D76"/>
    <w:rsid w:val="000C064D"/>
    <w:rsid w:val="000C0D71"/>
    <w:rsid w:val="000C2BBB"/>
    <w:rsid w:val="000C38C3"/>
    <w:rsid w:val="000C3CDB"/>
    <w:rsid w:val="000C51B5"/>
    <w:rsid w:val="000C5B53"/>
    <w:rsid w:val="000C61E5"/>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6D8A"/>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6D0"/>
    <w:rsid w:val="000F08E7"/>
    <w:rsid w:val="000F0D9C"/>
    <w:rsid w:val="000F101B"/>
    <w:rsid w:val="000F1E00"/>
    <w:rsid w:val="000F30C5"/>
    <w:rsid w:val="000F330F"/>
    <w:rsid w:val="000F3831"/>
    <w:rsid w:val="000F3946"/>
    <w:rsid w:val="000F4CDD"/>
    <w:rsid w:val="000F5023"/>
    <w:rsid w:val="000F5F02"/>
    <w:rsid w:val="000F612A"/>
    <w:rsid w:val="000F7828"/>
    <w:rsid w:val="001009A7"/>
    <w:rsid w:val="00100B29"/>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1647"/>
    <w:rsid w:val="00111C64"/>
    <w:rsid w:val="001130B4"/>
    <w:rsid w:val="001134FE"/>
    <w:rsid w:val="00113E83"/>
    <w:rsid w:val="00114609"/>
    <w:rsid w:val="001163AF"/>
    <w:rsid w:val="00117ADE"/>
    <w:rsid w:val="00117BD6"/>
    <w:rsid w:val="001206C2"/>
    <w:rsid w:val="00121211"/>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BC0"/>
    <w:rsid w:val="001318B6"/>
    <w:rsid w:val="00132030"/>
    <w:rsid w:val="00132170"/>
    <w:rsid w:val="00134563"/>
    <w:rsid w:val="00134B85"/>
    <w:rsid w:val="00135626"/>
    <w:rsid w:val="00135800"/>
    <w:rsid w:val="00135AFF"/>
    <w:rsid w:val="00135BC4"/>
    <w:rsid w:val="00135D4F"/>
    <w:rsid w:val="00136E0A"/>
    <w:rsid w:val="00137106"/>
    <w:rsid w:val="00137996"/>
    <w:rsid w:val="00140841"/>
    <w:rsid w:val="00141226"/>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5DA4"/>
    <w:rsid w:val="00167178"/>
    <w:rsid w:val="0016773C"/>
    <w:rsid w:val="00170C9E"/>
    <w:rsid w:val="0017138B"/>
    <w:rsid w:val="00171FBD"/>
    <w:rsid w:val="00172183"/>
    <w:rsid w:val="0017282B"/>
    <w:rsid w:val="00173211"/>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B09"/>
    <w:rsid w:val="00183D4C"/>
    <w:rsid w:val="00183E46"/>
    <w:rsid w:val="00183F6D"/>
    <w:rsid w:val="00183F7C"/>
    <w:rsid w:val="001844F2"/>
    <w:rsid w:val="00184EEA"/>
    <w:rsid w:val="00185BC9"/>
    <w:rsid w:val="0018670E"/>
    <w:rsid w:val="0018681E"/>
    <w:rsid w:val="00187AB0"/>
    <w:rsid w:val="00187C00"/>
    <w:rsid w:val="00190C5D"/>
    <w:rsid w:val="0019107A"/>
    <w:rsid w:val="00191505"/>
    <w:rsid w:val="00191B6C"/>
    <w:rsid w:val="00193244"/>
    <w:rsid w:val="0019495A"/>
    <w:rsid w:val="00195077"/>
    <w:rsid w:val="001952A9"/>
    <w:rsid w:val="0019559F"/>
    <w:rsid w:val="00196AEB"/>
    <w:rsid w:val="00197B19"/>
    <w:rsid w:val="00197D57"/>
    <w:rsid w:val="001A08AA"/>
    <w:rsid w:val="001A0C43"/>
    <w:rsid w:val="001A2369"/>
    <w:rsid w:val="001A3561"/>
    <w:rsid w:val="001A3A90"/>
    <w:rsid w:val="001A4177"/>
    <w:rsid w:val="001A43DA"/>
    <w:rsid w:val="001A4A05"/>
    <w:rsid w:val="001A6CE9"/>
    <w:rsid w:val="001A7004"/>
    <w:rsid w:val="001A7008"/>
    <w:rsid w:val="001A77F7"/>
    <w:rsid w:val="001B0D07"/>
    <w:rsid w:val="001B0DD5"/>
    <w:rsid w:val="001B12EC"/>
    <w:rsid w:val="001B169E"/>
    <w:rsid w:val="001B2C01"/>
    <w:rsid w:val="001B3D28"/>
    <w:rsid w:val="001B402C"/>
    <w:rsid w:val="001B48DE"/>
    <w:rsid w:val="001B4F40"/>
    <w:rsid w:val="001B53D5"/>
    <w:rsid w:val="001B58B3"/>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8E4"/>
    <w:rsid w:val="001C6D47"/>
    <w:rsid w:val="001C7D95"/>
    <w:rsid w:val="001D0363"/>
    <w:rsid w:val="001D0435"/>
    <w:rsid w:val="001D0924"/>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16AC"/>
    <w:rsid w:val="001E2DD3"/>
    <w:rsid w:val="001E4218"/>
    <w:rsid w:val="001E425F"/>
    <w:rsid w:val="001E4B3E"/>
    <w:rsid w:val="001E4BAC"/>
    <w:rsid w:val="001E5066"/>
    <w:rsid w:val="001E5271"/>
    <w:rsid w:val="001E52F2"/>
    <w:rsid w:val="001E59DE"/>
    <w:rsid w:val="001E5E5E"/>
    <w:rsid w:val="001E6E4B"/>
    <w:rsid w:val="001E7326"/>
    <w:rsid w:val="001F021D"/>
    <w:rsid w:val="001F0626"/>
    <w:rsid w:val="001F0B20"/>
    <w:rsid w:val="001F102D"/>
    <w:rsid w:val="001F18A9"/>
    <w:rsid w:val="001F1CEC"/>
    <w:rsid w:val="001F27C0"/>
    <w:rsid w:val="001F2BCE"/>
    <w:rsid w:val="001F4A47"/>
    <w:rsid w:val="001F4D95"/>
    <w:rsid w:val="001F4E8D"/>
    <w:rsid w:val="001F506C"/>
    <w:rsid w:val="001F5758"/>
    <w:rsid w:val="001F57BC"/>
    <w:rsid w:val="001F57C1"/>
    <w:rsid w:val="001F5EE4"/>
    <w:rsid w:val="001F6C75"/>
    <w:rsid w:val="001F7E8A"/>
    <w:rsid w:val="00200A62"/>
    <w:rsid w:val="002010E0"/>
    <w:rsid w:val="00201933"/>
    <w:rsid w:val="0020272F"/>
    <w:rsid w:val="00202B4B"/>
    <w:rsid w:val="0020312D"/>
    <w:rsid w:val="00203740"/>
    <w:rsid w:val="00203AC4"/>
    <w:rsid w:val="002046C7"/>
    <w:rsid w:val="002051FC"/>
    <w:rsid w:val="00205C6A"/>
    <w:rsid w:val="00206BEC"/>
    <w:rsid w:val="002075FA"/>
    <w:rsid w:val="00207A29"/>
    <w:rsid w:val="002101BC"/>
    <w:rsid w:val="00210400"/>
    <w:rsid w:val="00211143"/>
    <w:rsid w:val="0021162C"/>
    <w:rsid w:val="00212581"/>
    <w:rsid w:val="00213160"/>
    <w:rsid w:val="00213818"/>
    <w:rsid w:val="00213877"/>
    <w:rsid w:val="002138EA"/>
    <w:rsid w:val="00213BD1"/>
    <w:rsid w:val="00213F84"/>
    <w:rsid w:val="002146E7"/>
    <w:rsid w:val="00214FBD"/>
    <w:rsid w:val="0021572D"/>
    <w:rsid w:val="00215895"/>
    <w:rsid w:val="00216DA0"/>
    <w:rsid w:val="002203FB"/>
    <w:rsid w:val="002204E4"/>
    <w:rsid w:val="00220A88"/>
    <w:rsid w:val="00220CBA"/>
    <w:rsid w:val="00221E82"/>
    <w:rsid w:val="00221F9A"/>
    <w:rsid w:val="00222897"/>
    <w:rsid w:val="00222B0C"/>
    <w:rsid w:val="00222E37"/>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5B2D"/>
    <w:rsid w:val="002366AF"/>
    <w:rsid w:val="0023677B"/>
    <w:rsid w:val="002405B0"/>
    <w:rsid w:val="00240679"/>
    <w:rsid w:val="00240B7B"/>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004"/>
    <w:rsid w:val="002572C7"/>
    <w:rsid w:val="00257DFF"/>
    <w:rsid w:val="002601B9"/>
    <w:rsid w:val="00260505"/>
    <w:rsid w:val="002606B7"/>
    <w:rsid w:val="00260EC7"/>
    <w:rsid w:val="0026179F"/>
    <w:rsid w:val="00261A70"/>
    <w:rsid w:val="00261CBB"/>
    <w:rsid w:val="00261EB5"/>
    <w:rsid w:val="00262550"/>
    <w:rsid w:val="00262E9E"/>
    <w:rsid w:val="0026389A"/>
    <w:rsid w:val="00263B46"/>
    <w:rsid w:val="00263DA8"/>
    <w:rsid w:val="00264F5A"/>
    <w:rsid w:val="00265F40"/>
    <w:rsid w:val="00266A5A"/>
    <w:rsid w:val="00266AE4"/>
    <w:rsid w:val="00271A38"/>
    <w:rsid w:val="00272A2F"/>
    <w:rsid w:val="00272E26"/>
    <w:rsid w:val="002748F3"/>
    <w:rsid w:val="00274A7F"/>
    <w:rsid w:val="00274BB1"/>
    <w:rsid w:val="00274C35"/>
    <w:rsid w:val="00274E1A"/>
    <w:rsid w:val="002751E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346"/>
    <w:rsid w:val="00287D08"/>
    <w:rsid w:val="00292373"/>
    <w:rsid w:val="002928D0"/>
    <w:rsid w:val="00292AB0"/>
    <w:rsid w:val="00292F73"/>
    <w:rsid w:val="002930E1"/>
    <w:rsid w:val="002939AF"/>
    <w:rsid w:val="00294081"/>
    <w:rsid w:val="00294491"/>
    <w:rsid w:val="0029487C"/>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B22"/>
    <w:rsid w:val="002A7DA6"/>
    <w:rsid w:val="002A7DC4"/>
    <w:rsid w:val="002B00A7"/>
    <w:rsid w:val="002B00C9"/>
    <w:rsid w:val="002B24AF"/>
    <w:rsid w:val="002B2E94"/>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2F6777"/>
    <w:rsid w:val="002F78D7"/>
    <w:rsid w:val="00301094"/>
    <w:rsid w:val="003022A5"/>
    <w:rsid w:val="003033B3"/>
    <w:rsid w:val="003034CD"/>
    <w:rsid w:val="00303544"/>
    <w:rsid w:val="00303AF7"/>
    <w:rsid w:val="003040D7"/>
    <w:rsid w:val="0030422B"/>
    <w:rsid w:val="00304513"/>
    <w:rsid w:val="00305393"/>
    <w:rsid w:val="003055E4"/>
    <w:rsid w:val="00305B22"/>
    <w:rsid w:val="00305C90"/>
    <w:rsid w:val="00305CF9"/>
    <w:rsid w:val="00305CFB"/>
    <w:rsid w:val="00305EC5"/>
    <w:rsid w:val="00306721"/>
    <w:rsid w:val="003070B5"/>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41BDB"/>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3DFF"/>
    <w:rsid w:val="003553B6"/>
    <w:rsid w:val="00355873"/>
    <w:rsid w:val="00355A7A"/>
    <w:rsid w:val="0035660F"/>
    <w:rsid w:val="00357F4C"/>
    <w:rsid w:val="00357FAF"/>
    <w:rsid w:val="003600BD"/>
    <w:rsid w:val="00360466"/>
    <w:rsid w:val="0036087F"/>
    <w:rsid w:val="00360BEF"/>
    <w:rsid w:val="003628B9"/>
    <w:rsid w:val="00362900"/>
    <w:rsid w:val="00362C6E"/>
    <w:rsid w:val="00362D42"/>
    <w:rsid w:val="00362D8F"/>
    <w:rsid w:val="00363D03"/>
    <w:rsid w:val="00365019"/>
    <w:rsid w:val="00366712"/>
    <w:rsid w:val="0036687E"/>
    <w:rsid w:val="00367397"/>
    <w:rsid w:val="00367724"/>
    <w:rsid w:val="00367CB7"/>
    <w:rsid w:val="00367F6D"/>
    <w:rsid w:val="00370742"/>
    <w:rsid w:val="00370F68"/>
    <w:rsid w:val="003729EC"/>
    <w:rsid w:val="003730C9"/>
    <w:rsid w:val="00373241"/>
    <w:rsid w:val="00373CF5"/>
    <w:rsid w:val="00373F75"/>
    <w:rsid w:val="0037420F"/>
    <w:rsid w:val="003752A0"/>
    <w:rsid w:val="00375C55"/>
    <w:rsid w:val="003763D8"/>
    <w:rsid w:val="003767FD"/>
    <w:rsid w:val="0037685F"/>
    <w:rsid w:val="00376BB3"/>
    <w:rsid w:val="003770F6"/>
    <w:rsid w:val="00381E04"/>
    <w:rsid w:val="0038258E"/>
    <w:rsid w:val="00382E2E"/>
    <w:rsid w:val="0038318D"/>
    <w:rsid w:val="003842E6"/>
    <w:rsid w:val="00384446"/>
    <w:rsid w:val="00384AA1"/>
    <w:rsid w:val="00386825"/>
    <w:rsid w:val="00387B66"/>
    <w:rsid w:val="00387D7E"/>
    <w:rsid w:val="00390961"/>
    <w:rsid w:val="00390DF9"/>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6E4"/>
    <w:rsid w:val="003B6C83"/>
    <w:rsid w:val="003B7556"/>
    <w:rsid w:val="003B755E"/>
    <w:rsid w:val="003C000B"/>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A6D"/>
    <w:rsid w:val="003E0E24"/>
    <w:rsid w:val="003E23B5"/>
    <w:rsid w:val="003E3B3C"/>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1AC8"/>
    <w:rsid w:val="00401D35"/>
    <w:rsid w:val="00402595"/>
    <w:rsid w:val="00403967"/>
    <w:rsid w:val="00403CE7"/>
    <w:rsid w:val="00405B21"/>
    <w:rsid w:val="00407133"/>
    <w:rsid w:val="00407661"/>
    <w:rsid w:val="00407ADA"/>
    <w:rsid w:val="00407E1C"/>
    <w:rsid w:val="00410314"/>
    <w:rsid w:val="004103B2"/>
    <w:rsid w:val="004108CC"/>
    <w:rsid w:val="0041101E"/>
    <w:rsid w:val="00411995"/>
    <w:rsid w:val="00412063"/>
    <w:rsid w:val="00412A3A"/>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03F"/>
    <w:rsid w:val="004315B0"/>
    <w:rsid w:val="0043296A"/>
    <w:rsid w:val="00432F56"/>
    <w:rsid w:val="0043355D"/>
    <w:rsid w:val="00433F81"/>
    <w:rsid w:val="00433FF6"/>
    <w:rsid w:val="004344E5"/>
    <w:rsid w:val="004346CE"/>
    <w:rsid w:val="00434D2E"/>
    <w:rsid w:val="00434DC1"/>
    <w:rsid w:val="004350F4"/>
    <w:rsid w:val="00435144"/>
    <w:rsid w:val="0044088D"/>
    <w:rsid w:val="004412A0"/>
    <w:rsid w:val="00445301"/>
    <w:rsid w:val="00445F14"/>
    <w:rsid w:val="004461BF"/>
    <w:rsid w:val="004462C6"/>
    <w:rsid w:val="004468CA"/>
    <w:rsid w:val="00450A92"/>
    <w:rsid w:val="00450F27"/>
    <w:rsid w:val="0045191C"/>
    <w:rsid w:val="004541B9"/>
    <w:rsid w:val="00456A75"/>
    <w:rsid w:val="00456E5B"/>
    <w:rsid w:val="0045732C"/>
    <w:rsid w:val="00457D7F"/>
    <w:rsid w:val="004600FE"/>
    <w:rsid w:val="00460839"/>
    <w:rsid w:val="00460F47"/>
    <w:rsid w:val="00461E39"/>
    <w:rsid w:val="00462D3A"/>
    <w:rsid w:val="004634EB"/>
    <w:rsid w:val="00463521"/>
    <w:rsid w:val="00463E72"/>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68F"/>
    <w:rsid w:val="00490B49"/>
    <w:rsid w:val="00490FB2"/>
    <w:rsid w:val="00491F87"/>
    <w:rsid w:val="0049234C"/>
    <w:rsid w:val="00493D82"/>
    <w:rsid w:val="00494395"/>
    <w:rsid w:val="00494D6A"/>
    <w:rsid w:val="00495D6D"/>
    <w:rsid w:val="004964A8"/>
    <w:rsid w:val="00497022"/>
    <w:rsid w:val="004978FD"/>
    <w:rsid w:val="004A09D4"/>
    <w:rsid w:val="004A0CEA"/>
    <w:rsid w:val="004A23F7"/>
    <w:rsid w:val="004A2652"/>
    <w:rsid w:val="004A2E13"/>
    <w:rsid w:val="004A495F"/>
    <w:rsid w:val="004A577A"/>
    <w:rsid w:val="004A5887"/>
    <w:rsid w:val="004A5976"/>
    <w:rsid w:val="004A7057"/>
    <w:rsid w:val="004A719E"/>
    <w:rsid w:val="004A71D7"/>
    <w:rsid w:val="004A783D"/>
    <w:rsid w:val="004B139A"/>
    <w:rsid w:val="004B149F"/>
    <w:rsid w:val="004B1B0E"/>
    <w:rsid w:val="004B1D1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A45"/>
    <w:rsid w:val="004C3EF4"/>
    <w:rsid w:val="004C68EB"/>
    <w:rsid w:val="004C6C47"/>
    <w:rsid w:val="004C6FEB"/>
    <w:rsid w:val="004D0075"/>
    <w:rsid w:val="004D020E"/>
    <w:rsid w:val="004D02E7"/>
    <w:rsid w:val="004D1C92"/>
    <w:rsid w:val="004D3F7D"/>
    <w:rsid w:val="004D43CA"/>
    <w:rsid w:val="004D43D8"/>
    <w:rsid w:val="004D4B38"/>
    <w:rsid w:val="004D55DC"/>
    <w:rsid w:val="004D6733"/>
    <w:rsid w:val="004D67CC"/>
    <w:rsid w:val="004D78B5"/>
    <w:rsid w:val="004E0460"/>
    <w:rsid w:val="004E1D4D"/>
    <w:rsid w:val="004E1ECF"/>
    <w:rsid w:val="004E2659"/>
    <w:rsid w:val="004E27A4"/>
    <w:rsid w:val="004E307F"/>
    <w:rsid w:val="004E30DF"/>
    <w:rsid w:val="004E39EE"/>
    <w:rsid w:val="004E41AF"/>
    <w:rsid w:val="004E56E0"/>
    <w:rsid w:val="004E62C0"/>
    <w:rsid w:val="004E648F"/>
    <w:rsid w:val="004E7329"/>
    <w:rsid w:val="004E73F0"/>
    <w:rsid w:val="004E7637"/>
    <w:rsid w:val="004E7887"/>
    <w:rsid w:val="004F08E1"/>
    <w:rsid w:val="004F0C5A"/>
    <w:rsid w:val="004F0DFB"/>
    <w:rsid w:val="004F16E2"/>
    <w:rsid w:val="004F1982"/>
    <w:rsid w:val="004F1F11"/>
    <w:rsid w:val="004F21DC"/>
    <w:rsid w:val="004F2CB0"/>
    <w:rsid w:val="004F2F49"/>
    <w:rsid w:val="004F36FC"/>
    <w:rsid w:val="004F58C1"/>
    <w:rsid w:val="004F5B20"/>
    <w:rsid w:val="004F5CC8"/>
    <w:rsid w:val="004F6128"/>
    <w:rsid w:val="004F626F"/>
    <w:rsid w:val="004F699E"/>
    <w:rsid w:val="005017F7"/>
    <w:rsid w:val="00501FA7"/>
    <w:rsid w:val="005026C1"/>
    <w:rsid w:val="005036A1"/>
    <w:rsid w:val="00503E59"/>
    <w:rsid w:val="00505B7F"/>
    <w:rsid w:val="00505BFA"/>
    <w:rsid w:val="005071B4"/>
    <w:rsid w:val="00507D53"/>
    <w:rsid w:val="00510D97"/>
    <w:rsid w:val="005112EA"/>
    <w:rsid w:val="005117A9"/>
    <w:rsid w:val="00511B22"/>
    <w:rsid w:val="00511F57"/>
    <w:rsid w:val="00512D81"/>
    <w:rsid w:val="005131D3"/>
    <w:rsid w:val="00513D84"/>
    <w:rsid w:val="00515CBE"/>
    <w:rsid w:val="00515E2B"/>
    <w:rsid w:val="00516610"/>
    <w:rsid w:val="00517354"/>
    <w:rsid w:val="005173CE"/>
    <w:rsid w:val="00520102"/>
    <w:rsid w:val="005206BF"/>
    <w:rsid w:val="0052148A"/>
    <w:rsid w:val="00521DDF"/>
    <w:rsid w:val="005223FE"/>
    <w:rsid w:val="00522A7E"/>
    <w:rsid w:val="00522F20"/>
    <w:rsid w:val="00524503"/>
    <w:rsid w:val="00524D4F"/>
    <w:rsid w:val="005256E1"/>
    <w:rsid w:val="005259B8"/>
    <w:rsid w:val="0052600C"/>
    <w:rsid w:val="00526326"/>
    <w:rsid w:val="0052738E"/>
    <w:rsid w:val="005273F5"/>
    <w:rsid w:val="005274ED"/>
    <w:rsid w:val="00527A4C"/>
    <w:rsid w:val="00527D47"/>
    <w:rsid w:val="0053013D"/>
    <w:rsid w:val="00530A2E"/>
    <w:rsid w:val="00530A7D"/>
    <w:rsid w:val="00530D88"/>
    <w:rsid w:val="00530FBE"/>
    <w:rsid w:val="00531B77"/>
    <w:rsid w:val="005320C6"/>
    <w:rsid w:val="0053376F"/>
    <w:rsid w:val="005339DB"/>
    <w:rsid w:val="00534C89"/>
    <w:rsid w:val="0053594E"/>
    <w:rsid w:val="00535A15"/>
    <w:rsid w:val="00537A83"/>
    <w:rsid w:val="0054131D"/>
    <w:rsid w:val="00541573"/>
    <w:rsid w:val="00541D12"/>
    <w:rsid w:val="00541D59"/>
    <w:rsid w:val="00543432"/>
    <w:rsid w:val="0054348A"/>
    <w:rsid w:val="0054383B"/>
    <w:rsid w:val="00544569"/>
    <w:rsid w:val="00545BBD"/>
    <w:rsid w:val="00545C4E"/>
    <w:rsid w:val="005477DF"/>
    <w:rsid w:val="00550DD1"/>
    <w:rsid w:val="00550E5A"/>
    <w:rsid w:val="0055136F"/>
    <w:rsid w:val="005516EA"/>
    <w:rsid w:val="00555B4F"/>
    <w:rsid w:val="0055648E"/>
    <w:rsid w:val="0055682B"/>
    <w:rsid w:val="00557ED7"/>
    <w:rsid w:val="00562565"/>
    <w:rsid w:val="005627C2"/>
    <w:rsid w:val="005637E3"/>
    <w:rsid w:val="00564267"/>
    <w:rsid w:val="005646E5"/>
    <w:rsid w:val="0056479E"/>
    <w:rsid w:val="00564C65"/>
    <w:rsid w:val="00564F5F"/>
    <w:rsid w:val="005658F7"/>
    <w:rsid w:val="005663FB"/>
    <w:rsid w:val="005673DF"/>
    <w:rsid w:val="0056779B"/>
    <w:rsid w:val="00573CC9"/>
    <w:rsid w:val="00573F55"/>
    <w:rsid w:val="005741FF"/>
    <w:rsid w:val="005767BB"/>
    <w:rsid w:val="00577068"/>
    <w:rsid w:val="005773C2"/>
    <w:rsid w:val="005807BD"/>
    <w:rsid w:val="00581106"/>
    <w:rsid w:val="005814E2"/>
    <w:rsid w:val="00581FFC"/>
    <w:rsid w:val="00582081"/>
    <w:rsid w:val="00582C98"/>
    <w:rsid w:val="00583816"/>
    <w:rsid w:val="005848DA"/>
    <w:rsid w:val="00584CB8"/>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50F5"/>
    <w:rsid w:val="005A57D9"/>
    <w:rsid w:val="005A6BF6"/>
    <w:rsid w:val="005A6D2B"/>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072"/>
    <w:rsid w:val="005C135A"/>
    <w:rsid w:val="005C1EA6"/>
    <w:rsid w:val="005C20B6"/>
    <w:rsid w:val="005C2924"/>
    <w:rsid w:val="005C42A8"/>
    <w:rsid w:val="005C52B4"/>
    <w:rsid w:val="005C5F56"/>
    <w:rsid w:val="005C797F"/>
    <w:rsid w:val="005C79E2"/>
    <w:rsid w:val="005D0B99"/>
    <w:rsid w:val="005D0D1C"/>
    <w:rsid w:val="005D1579"/>
    <w:rsid w:val="005D1735"/>
    <w:rsid w:val="005D190F"/>
    <w:rsid w:val="005D2BF6"/>
    <w:rsid w:val="005D308E"/>
    <w:rsid w:val="005D312C"/>
    <w:rsid w:val="005D3A48"/>
    <w:rsid w:val="005D3D70"/>
    <w:rsid w:val="005D4075"/>
    <w:rsid w:val="005D4816"/>
    <w:rsid w:val="005D53AC"/>
    <w:rsid w:val="005D5AC0"/>
    <w:rsid w:val="005D5FFA"/>
    <w:rsid w:val="005D61C6"/>
    <w:rsid w:val="005D6A16"/>
    <w:rsid w:val="005D6E74"/>
    <w:rsid w:val="005D7075"/>
    <w:rsid w:val="005D7470"/>
    <w:rsid w:val="005D7D8C"/>
    <w:rsid w:val="005D7E46"/>
    <w:rsid w:val="005E0AF4"/>
    <w:rsid w:val="005E2EA6"/>
    <w:rsid w:val="005E4C99"/>
    <w:rsid w:val="005E585A"/>
    <w:rsid w:val="005E5C11"/>
    <w:rsid w:val="005E5C23"/>
    <w:rsid w:val="005E726D"/>
    <w:rsid w:val="005F006F"/>
    <w:rsid w:val="005F03E9"/>
    <w:rsid w:val="005F07E1"/>
    <w:rsid w:val="005F0E16"/>
    <w:rsid w:val="005F1872"/>
    <w:rsid w:val="005F1CDD"/>
    <w:rsid w:val="005F2145"/>
    <w:rsid w:val="005F25CC"/>
    <w:rsid w:val="005F2C95"/>
    <w:rsid w:val="005F3925"/>
    <w:rsid w:val="005F57D1"/>
    <w:rsid w:val="005F656B"/>
    <w:rsid w:val="005F709F"/>
    <w:rsid w:val="00600202"/>
    <w:rsid w:val="00600392"/>
    <w:rsid w:val="00600BA4"/>
    <w:rsid w:val="00600F30"/>
    <w:rsid w:val="0060138C"/>
    <w:rsid w:val="006016E1"/>
    <w:rsid w:val="0060186B"/>
    <w:rsid w:val="006018C6"/>
    <w:rsid w:val="00601E64"/>
    <w:rsid w:val="00602D27"/>
    <w:rsid w:val="00603069"/>
    <w:rsid w:val="0060488F"/>
    <w:rsid w:val="00605630"/>
    <w:rsid w:val="006078E8"/>
    <w:rsid w:val="00607A72"/>
    <w:rsid w:val="006117C3"/>
    <w:rsid w:val="00612038"/>
    <w:rsid w:val="006120E6"/>
    <w:rsid w:val="006125B4"/>
    <w:rsid w:val="00613625"/>
    <w:rsid w:val="00613B3D"/>
    <w:rsid w:val="006144A1"/>
    <w:rsid w:val="006146D5"/>
    <w:rsid w:val="00614B4C"/>
    <w:rsid w:val="00614C09"/>
    <w:rsid w:val="00616096"/>
    <w:rsid w:val="006160A2"/>
    <w:rsid w:val="00616355"/>
    <w:rsid w:val="006212FD"/>
    <w:rsid w:val="0062168F"/>
    <w:rsid w:val="00621F19"/>
    <w:rsid w:val="006225C7"/>
    <w:rsid w:val="006229E6"/>
    <w:rsid w:val="00623967"/>
    <w:rsid w:val="00623A98"/>
    <w:rsid w:val="00624055"/>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5D1"/>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0EDB"/>
    <w:rsid w:val="006623CE"/>
    <w:rsid w:val="00663363"/>
    <w:rsid w:val="006637FB"/>
    <w:rsid w:val="00663FD3"/>
    <w:rsid w:val="00664A12"/>
    <w:rsid w:val="00664BAE"/>
    <w:rsid w:val="00664F74"/>
    <w:rsid w:val="006650DD"/>
    <w:rsid w:val="0066660A"/>
    <w:rsid w:val="006667C7"/>
    <w:rsid w:val="00666CF5"/>
    <w:rsid w:val="00666E03"/>
    <w:rsid w:val="006676B0"/>
    <w:rsid w:val="00667CE2"/>
    <w:rsid w:val="00667EAA"/>
    <w:rsid w:val="006716D0"/>
    <w:rsid w:val="00671AD6"/>
    <w:rsid w:val="00671DEB"/>
    <w:rsid w:val="00672307"/>
    <w:rsid w:val="00673610"/>
    <w:rsid w:val="00673D9F"/>
    <w:rsid w:val="006749F2"/>
    <w:rsid w:val="006752CE"/>
    <w:rsid w:val="00676685"/>
    <w:rsid w:val="00676DE2"/>
    <w:rsid w:val="006770A4"/>
    <w:rsid w:val="00677660"/>
    <w:rsid w:val="006808C6"/>
    <w:rsid w:val="00680C41"/>
    <w:rsid w:val="00680EFA"/>
    <w:rsid w:val="00681BD6"/>
    <w:rsid w:val="00682DA8"/>
    <w:rsid w:val="00684912"/>
    <w:rsid w:val="00685140"/>
    <w:rsid w:val="006854FD"/>
    <w:rsid w:val="006907F9"/>
    <w:rsid w:val="00691D62"/>
    <w:rsid w:val="00692A42"/>
    <w:rsid w:val="00692A68"/>
    <w:rsid w:val="0069383C"/>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4C4"/>
    <w:rsid w:val="006A66EB"/>
    <w:rsid w:val="006A6A74"/>
    <w:rsid w:val="006A6B82"/>
    <w:rsid w:val="006A6C10"/>
    <w:rsid w:val="006A6D23"/>
    <w:rsid w:val="006B012A"/>
    <w:rsid w:val="006B111B"/>
    <w:rsid w:val="006B18C8"/>
    <w:rsid w:val="006B27AC"/>
    <w:rsid w:val="006B3CAA"/>
    <w:rsid w:val="006B5654"/>
    <w:rsid w:val="006B6451"/>
    <w:rsid w:val="006B648D"/>
    <w:rsid w:val="006B72FC"/>
    <w:rsid w:val="006C0717"/>
    <w:rsid w:val="006C1173"/>
    <w:rsid w:val="006C1C3B"/>
    <w:rsid w:val="006C241D"/>
    <w:rsid w:val="006C369F"/>
    <w:rsid w:val="006C37B3"/>
    <w:rsid w:val="006C3BCB"/>
    <w:rsid w:val="006C4315"/>
    <w:rsid w:val="006C4E43"/>
    <w:rsid w:val="006C5EFA"/>
    <w:rsid w:val="006C617A"/>
    <w:rsid w:val="006C62D3"/>
    <w:rsid w:val="006C6435"/>
    <w:rsid w:val="006C643E"/>
    <w:rsid w:val="006C7ACB"/>
    <w:rsid w:val="006D01BA"/>
    <w:rsid w:val="006D2779"/>
    <w:rsid w:val="006D28D0"/>
    <w:rsid w:val="006D2A39"/>
    <w:rsid w:val="006D352A"/>
    <w:rsid w:val="006D3671"/>
    <w:rsid w:val="006D3958"/>
    <w:rsid w:val="006D470A"/>
    <w:rsid w:val="006D488B"/>
    <w:rsid w:val="006D48B8"/>
    <w:rsid w:val="006D4CB4"/>
    <w:rsid w:val="006D542A"/>
    <w:rsid w:val="006D5551"/>
    <w:rsid w:val="006D5659"/>
    <w:rsid w:val="006D5BA5"/>
    <w:rsid w:val="006D6157"/>
    <w:rsid w:val="006D75EE"/>
    <w:rsid w:val="006E0A73"/>
    <w:rsid w:val="006E0FEE"/>
    <w:rsid w:val="006E1222"/>
    <w:rsid w:val="006E1AB4"/>
    <w:rsid w:val="006E2161"/>
    <w:rsid w:val="006E2F4C"/>
    <w:rsid w:val="006E36B3"/>
    <w:rsid w:val="006E38E9"/>
    <w:rsid w:val="006E3EA0"/>
    <w:rsid w:val="006E4B19"/>
    <w:rsid w:val="006E59F4"/>
    <w:rsid w:val="006E64FE"/>
    <w:rsid w:val="006E6C11"/>
    <w:rsid w:val="006E7881"/>
    <w:rsid w:val="006E7FC9"/>
    <w:rsid w:val="006F23F3"/>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3F59"/>
    <w:rsid w:val="00704BDA"/>
    <w:rsid w:val="00704EFF"/>
    <w:rsid w:val="0070547F"/>
    <w:rsid w:val="007054BE"/>
    <w:rsid w:val="00705919"/>
    <w:rsid w:val="0070641C"/>
    <w:rsid w:val="0070646B"/>
    <w:rsid w:val="00707131"/>
    <w:rsid w:val="00707C30"/>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0956"/>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0BB7"/>
    <w:rsid w:val="0074220F"/>
    <w:rsid w:val="00743009"/>
    <w:rsid w:val="0074340B"/>
    <w:rsid w:val="007439E9"/>
    <w:rsid w:val="007441F1"/>
    <w:rsid w:val="0074470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C8C"/>
    <w:rsid w:val="0077218A"/>
    <w:rsid w:val="00772410"/>
    <w:rsid w:val="00772CE9"/>
    <w:rsid w:val="00772F22"/>
    <w:rsid w:val="007737D8"/>
    <w:rsid w:val="00773F30"/>
    <w:rsid w:val="00774192"/>
    <w:rsid w:val="00774364"/>
    <w:rsid w:val="00774B0F"/>
    <w:rsid w:val="0077559B"/>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A10"/>
    <w:rsid w:val="00787237"/>
    <w:rsid w:val="00787374"/>
    <w:rsid w:val="00790901"/>
    <w:rsid w:val="00790C1F"/>
    <w:rsid w:val="00790E31"/>
    <w:rsid w:val="00790FE1"/>
    <w:rsid w:val="0079126D"/>
    <w:rsid w:val="00791B81"/>
    <w:rsid w:val="00791E2F"/>
    <w:rsid w:val="00794A50"/>
    <w:rsid w:val="00796162"/>
    <w:rsid w:val="007967BC"/>
    <w:rsid w:val="007973E6"/>
    <w:rsid w:val="007977C8"/>
    <w:rsid w:val="007A03D6"/>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A7CC4"/>
    <w:rsid w:val="007B0B9D"/>
    <w:rsid w:val="007B157E"/>
    <w:rsid w:val="007B16A0"/>
    <w:rsid w:val="007B20E5"/>
    <w:rsid w:val="007B22A6"/>
    <w:rsid w:val="007B35D7"/>
    <w:rsid w:val="007B43D6"/>
    <w:rsid w:val="007B4908"/>
    <w:rsid w:val="007B4E97"/>
    <w:rsid w:val="007B50A8"/>
    <w:rsid w:val="007B5A43"/>
    <w:rsid w:val="007B5C69"/>
    <w:rsid w:val="007B6387"/>
    <w:rsid w:val="007B709B"/>
    <w:rsid w:val="007C02EB"/>
    <w:rsid w:val="007C0552"/>
    <w:rsid w:val="007C0B5E"/>
    <w:rsid w:val="007C11D7"/>
    <w:rsid w:val="007C1343"/>
    <w:rsid w:val="007C1C76"/>
    <w:rsid w:val="007C1E65"/>
    <w:rsid w:val="007C2BAF"/>
    <w:rsid w:val="007C3434"/>
    <w:rsid w:val="007C4491"/>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3751"/>
    <w:rsid w:val="007F409E"/>
    <w:rsid w:val="007F5692"/>
    <w:rsid w:val="007F5987"/>
    <w:rsid w:val="007F5C70"/>
    <w:rsid w:val="007F5DD4"/>
    <w:rsid w:val="007F5FB0"/>
    <w:rsid w:val="007F6658"/>
    <w:rsid w:val="007F7D3E"/>
    <w:rsid w:val="007F7FF6"/>
    <w:rsid w:val="00800891"/>
    <w:rsid w:val="00800918"/>
    <w:rsid w:val="00800C3C"/>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9D7"/>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BB"/>
    <w:rsid w:val="008329BE"/>
    <w:rsid w:val="008329EB"/>
    <w:rsid w:val="008330C8"/>
    <w:rsid w:val="0083351D"/>
    <w:rsid w:val="0083377B"/>
    <w:rsid w:val="00834A8A"/>
    <w:rsid w:val="00834D32"/>
    <w:rsid w:val="0083589A"/>
    <w:rsid w:val="00836565"/>
    <w:rsid w:val="00836AD4"/>
    <w:rsid w:val="0083747E"/>
    <w:rsid w:val="008379D0"/>
    <w:rsid w:val="00837AAE"/>
    <w:rsid w:val="008412D3"/>
    <w:rsid w:val="00841712"/>
    <w:rsid w:val="00841CB0"/>
    <w:rsid w:val="00841F4C"/>
    <w:rsid w:val="008428E7"/>
    <w:rsid w:val="008429AD"/>
    <w:rsid w:val="00843D8E"/>
    <w:rsid w:val="008443C0"/>
    <w:rsid w:val="00844674"/>
    <w:rsid w:val="00844D53"/>
    <w:rsid w:val="00845CD4"/>
    <w:rsid w:val="00845DD5"/>
    <w:rsid w:val="00850292"/>
    <w:rsid w:val="0085031C"/>
    <w:rsid w:val="0085054D"/>
    <w:rsid w:val="00850A7B"/>
    <w:rsid w:val="00850C75"/>
    <w:rsid w:val="00850E39"/>
    <w:rsid w:val="00852D30"/>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519E"/>
    <w:rsid w:val="00866591"/>
    <w:rsid w:val="00866BAE"/>
    <w:rsid w:val="00866D5B"/>
    <w:rsid w:val="00866FF5"/>
    <w:rsid w:val="00867469"/>
    <w:rsid w:val="008675CA"/>
    <w:rsid w:val="00870963"/>
    <w:rsid w:val="00870BA4"/>
    <w:rsid w:val="00871E3E"/>
    <w:rsid w:val="008722A5"/>
    <w:rsid w:val="00872F5A"/>
    <w:rsid w:val="00873132"/>
    <w:rsid w:val="008738A4"/>
    <w:rsid w:val="00873E1F"/>
    <w:rsid w:val="0087409B"/>
    <w:rsid w:val="00874C16"/>
    <w:rsid w:val="00874EF3"/>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5BAB"/>
    <w:rsid w:val="008963EF"/>
    <w:rsid w:val="0089688E"/>
    <w:rsid w:val="00896D5A"/>
    <w:rsid w:val="00897564"/>
    <w:rsid w:val="008A1013"/>
    <w:rsid w:val="008A19E0"/>
    <w:rsid w:val="008A1FBE"/>
    <w:rsid w:val="008A350B"/>
    <w:rsid w:val="008A35B3"/>
    <w:rsid w:val="008A4046"/>
    <w:rsid w:val="008A4057"/>
    <w:rsid w:val="008B0244"/>
    <w:rsid w:val="008B2961"/>
    <w:rsid w:val="008B2E60"/>
    <w:rsid w:val="008B41BE"/>
    <w:rsid w:val="008B5467"/>
    <w:rsid w:val="008B54A7"/>
    <w:rsid w:val="008B5AE7"/>
    <w:rsid w:val="008B5CB5"/>
    <w:rsid w:val="008B5DB5"/>
    <w:rsid w:val="008B5E83"/>
    <w:rsid w:val="008B75CC"/>
    <w:rsid w:val="008B789A"/>
    <w:rsid w:val="008C0F35"/>
    <w:rsid w:val="008C14B5"/>
    <w:rsid w:val="008C184A"/>
    <w:rsid w:val="008C2BBD"/>
    <w:rsid w:val="008C2EF2"/>
    <w:rsid w:val="008C31D7"/>
    <w:rsid w:val="008C3588"/>
    <w:rsid w:val="008C4A05"/>
    <w:rsid w:val="008C5790"/>
    <w:rsid w:val="008C5C6B"/>
    <w:rsid w:val="008C60E9"/>
    <w:rsid w:val="008C6349"/>
    <w:rsid w:val="008C6DDE"/>
    <w:rsid w:val="008D0977"/>
    <w:rsid w:val="008D0A52"/>
    <w:rsid w:val="008D10EC"/>
    <w:rsid w:val="008D13A3"/>
    <w:rsid w:val="008D1B7C"/>
    <w:rsid w:val="008D225A"/>
    <w:rsid w:val="008D234B"/>
    <w:rsid w:val="008D2354"/>
    <w:rsid w:val="008D2EB7"/>
    <w:rsid w:val="008D3B43"/>
    <w:rsid w:val="008D3E70"/>
    <w:rsid w:val="008D466F"/>
    <w:rsid w:val="008D482A"/>
    <w:rsid w:val="008D4D7C"/>
    <w:rsid w:val="008D5564"/>
    <w:rsid w:val="008D6657"/>
    <w:rsid w:val="008D6BBD"/>
    <w:rsid w:val="008D72B6"/>
    <w:rsid w:val="008D7418"/>
    <w:rsid w:val="008D780B"/>
    <w:rsid w:val="008D7A77"/>
    <w:rsid w:val="008D7D9F"/>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6652"/>
    <w:rsid w:val="008E72DF"/>
    <w:rsid w:val="008F0932"/>
    <w:rsid w:val="008F0B27"/>
    <w:rsid w:val="008F18FD"/>
    <w:rsid w:val="008F1F17"/>
    <w:rsid w:val="008F2829"/>
    <w:rsid w:val="008F299B"/>
    <w:rsid w:val="008F2A72"/>
    <w:rsid w:val="008F2BFE"/>
    <w:rsid w:val="008F3138"/>
    <w:rsid w:val="008F3F82"/>
    <w:rsid w:val="008F4B7D"/>
    <w:rsid w:val="008F4C2F"/>
    <w:rsid w:val="008F4D02"/>
    <w:rsid w:val="008F544F"/>
    <w:rsid w:val="008F5589"/>
    <w:rsid w:val="008F5AEB"/>
    <w:rsid w:val="008F5D6F"/>
    <w:rsid w:val="008F6056"/>
    <w:rsid w:val="008F6521"/>
    <w:rsid w:val="008F70DC"/>
    <w:rsid w:val="008F7DBE"/>
    <w:rsid w:val="00901DD0"/>
    <w:rsid w:val="009022E8"/>
    <w:rsid w:val="00902C07"/>
    <w:rsid w:val="009048A2"/>
    <w:rsid w:val="009051CE"/>
    <w:rsid w:val="00905652"/>
    <w:rsid w:val="00905804"/>
    <w:rsid w:val="00905E26"/>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5215"/>
    <w:rsid w:val="00915D73"/>
    <w:rsid w:val="0091605E"/>
    <w:rsid w:val="00916077"/>
    <w:rsid w:val="00916F6E"/>
    <w:rsid w:val="00916FBE"/>
    <w:rsid w:val="009170A2"/>
    <w:rsid w:val="0091727C"/>
    <w:rsid w:val="009200F3"/>
    <w:rsid w:val="00920717"/>
    <w:rsid w:val="009208A6"/>
    <w:rsid w:val="00921AE1"/>
    <w:rsid w:val="009222D8"/>
    <w:rsid w:val="00923575"/>
    <w:rsid w:val="00923E35"/>
    <w:rsid w:val="00924217"/>
    <w:rsid w:val="00924514"/>
    <w:rsid w:val="00924BFD"/>
    <w:rsid w:val="009256D1"/>
    <w:rsid w:val="009269B8"/>
    <w:rsid w:val="00927316"/>
    <w:rsid w:val="009279C9"/>
    <w:rsid w:val="00927C5A"/>
    <w:rsid w:val="00930B53"/>
    <w:rsid w:val="00931B8C"/>
    <w:rsid w:val="00931BEC"/>
    <w:rsid w:val="009326D9"/>
    <w:rsid w:val="009331BD"/>
    <w:rsid w:val="009337CA"/>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B5D"/>
    <w:rsid w:val="00944EF4"/>
    <w:rsid w:val="0094507C"/>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462E"/>
    <w:rsid w:val="00955C0A"/>
    <w:rsid w:val="00955C5E"/>
    <w:rsid w:val="00956B21"/>
    <w:rsid w:val="00957066"/>
    <w:rsid w:val="00957239"/>
    <w:rsid w:val="009572C0"/>
    <w:rsid w:val="009578A9"/>
    <w:rsid w:val="009605B1"/>
    <w:rsid w:val="00960B49"/>
    <w:rsid w:val="00961C29"/>
    <w:rsid w:val="00962276"/>
    <w:rsid w:val="009633A5"/>
    <w:rsid w:val="009638D6"/>
    <w:rsid w:val="0096450F"/>
    <w:rsid w:val="00965DBE"/>
    <w:rsid w:val="00966194"/>
    <w:rsid w:val="009664CA"/>
    <w:rsid w:val="00966C5E"/>
    <w:rsid w:val="0096769E"/>
    <w:rsid w:val="00967D1B"/>
    <w:rsid w:val="00967EA8"/>
    <w:rsid w:val="00967F36"/>
    <w:rsid w:val="00970130"/>
    <w:rsid w:val="00970540"/>
    <w:rsid w:val="0097160A"/>
    <w:rsid w:val="009723B4"/>
    <w:rsid w:val="009728FA"/>
    <w:rsid w:val="00973B18"/>
    <w:rsid w:val="0097408E"/>
    <w:rsid w:val="00974A0A"/>
    <w:rsid w:val="00974BB2"/>
    <w:rsid w:val="00974FA7"/>
    <w:rsid w:val="009756E5"/>
    <w:rsid w:val="00976841"/>
    <w:rsid w:val="009770B7"/>
    <w:rsid w:val="00977542"/>
    <w:rsid w:val="00977A8C"/>
    <w:rsid w:val="00980611"/>
    <w:rsid w:val="009811CC"/>
    <w:rsid w:val="0098164E"/>
    <w:rsid w:val="009817F0"/>
    <w:rsid w:val="00981BDA"/>
    <w:rsid w:val="00983663"/>
    <w:rsid w:val="0098382B"/>
    <w:rsid w:val="00983910"/>
    <w:rsid w:val="00983BAF"/>
    <w:rsid w:val="00983D09"/>
    <w:rsid w:val="009843B3"/>
    <w:rsid w:val="00985127"/>
    <w:rsid w:val="009863A5"/>
    <w:rsid w:val="00986DAB"/>
    <w:rsid w:val="009871F8"/>
    <w:rsid w:val="0098755F"/>
    <w:rsid w:val="00987C8E"/>
    <w:rsid w:val="00990261"/>
    <w:rsid w:val="00990302"/>
    <w:rsid w:val="00991569"/>
    <w:rsid w:val="009932AC"/>
    <w:rsid w:val="00993DF4"/>
    <w:rsid w:val="009946BE"/>
    <w:rsid w:val="00995DC2"/>
    <w:rsid w:val="00997F92"/>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53CC"/>
    <w:rsid w:val="009B53EB"/>
    <w:rsid w:val="009B5418"/>
    <w:rsid w:val="009B6531"/>
    <w:rsid w:val="009B699F"/>
    <w:rsid w:val="009B6BEC"/>
    <w:rsid w:val="009B7197"/>
    <w:rsid w:val="009B7212"/>
    <w:rsid w:val="009C0727"/>
    <w:rsid w:val="009C08B5"/>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0D9"/>
    <w:rsid w:val="009D1179"/>
    <w:rsid w:val="009D279A"/>
    <w:rsid w:val="009D2F16"/>
    <w:rsid w:val="009D2FF2"/>
    <w:rsid w:val="009D3226"/>
    <w:rsid w:val="009D3385"/>
    <w:rsid w:val="009D3789"/>
    <w:rsid w:val="009D4069"/>
    <w:rsid w:val="009D4FCE"/>
    <w:rsid w:val="009D538F"/>
    <w:rsid w:val="009D56CC"/>
    <w:rsid w:val="009D7EC4"/>
    <w:rsid w:val="009E0D52"/>
    <w:rsid w:val="009E1355"/>
    <w:rsid w:val="009E14BA"/>
    <w:rsid w:val="009E156C"/>
    <w:rsid w:val="009E16A9"/>
    <w:rsid w:val="009E1A5E"/>
    <w:rsid w:val="009E1FBF"/>
    <w:rsid w:val="009E311B"/>
    <w:rsid w:val="009E375F"/>
    <w:rsid w:val="009E5401"/>
    <w:rsid w:val="009E542B"/>
    <w:rsid w:val="009E5516"/>
    <w:rsid w:val="009E6097"/>
    <w:rsid w:val="009E6A9F"/>
    <w:rsid w:val="009E7583"/>
    <w:rsid w:val="009E7EF9"/>
    <w:rsid w:val="009F142D"/>
    <w:rsid w:val="009F173C"/>
    <w:rsid w:val="009F28E0"/>
    <w:rsid w:val="009F30F4"/>
    <w:rsid w:val="009F5260"/>
    <w:rsid w:val="009F7ED2"/>
    <w:rsid w:val="00A00A75"/>
    <w:rsid w:val="00A02A18"/>
    <w:rsid w:val="00A02D3C"/>
    <w:rsid w:val="00A05B26"/>
    <w:rsid w:val="00A06BF1"/>
    <w:rsid w:val="00A07289"/>
    <w:rsid w:val="00A0758F"/>
    <w:rsid w:val="00A07A22"/>
    <w:rsid w:val="00A07BCD"/>
    <w:rsid w:val="00A10439"/>
    <w:rsid w:val="00A1142C"/>
    <w:rsid w:val="00A11CE7"/>
    <w:rsid w:val="00A11E3B"/>
    <w:rsid w:val="00A13468"/>
    <w:rsid w:val="00A13841"/>
    <w:rsid w:val="00A13D63"/>
    <w:rsid w:val="00A154D7"/>
    <w:rsid w:val="00A1570A"/>
    <w:rsid w:val="00A15B47"/>
    <w:rsid w:val="00A15C98"/>
    <w:rsid w:val="00A20373"/>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4CDD"/>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FF4"/>
    <w:rsid w:val="00A52133"/>
    <w:rsid w:val="00A53239"/>
    <w:rsid w:val="00A538B2"/>
    <w:rsid w:val="00A53C1B"/>
    <w:rsid w:val="00A548ED"/>
    <w:rsid w:val="00A54C75"/>
    <w:rsid w:val="00A56596"/>
    <w:rsid w:val="00A576D2"/>
    <w:rsid w:val="00A5773B"/>
    <w:rsid w:val="00A601C8"/>
    <w:rsid w:val="00A604A4"/>
    <w:rsid w:val="00A60A59"/>
    <w:rsid w:val="00A61ABF"/>
    <w:rsid w:val="00A61D32"/>
    <w:rsid w:val="00A62838"/>
    <w:rsid w:val="00A63C01"/>
    <w:rsid w:val="00A64004"/>
    <w:rsid w:val="00A6479D"/>
    <w:rsid w:val="00A64A13"/>
    <w:rsid w:val="00A655A9"/>
    <w:rsid w:val="00A6568F"/>
    <w:rsid w:val="00A65C15"/>
    <w:rsid w:val="00A6605B"/>
    <w:rsid w:val="00A66ADC"/>
    <w:rsid w:val="00A6790D"/>
    <w:rsid w:val="00A67EAA"/>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EF8"/>
    <w:rsid w:val="00A90F7B"/>
    <w:rsid w:val="00A92EE5"/>
    <w:rsid w:val="00A9367A"/>
    <w:rsid w:val="00A93A49"/>
    <w:rsid w:val="00A93F9F"/>
    <w:rsid w:val="00A9420E"/>
    <w:rsid w:val="00A9580E"/>
    <w:rsid w:val="00A97648"/>
    <w:rsid w:val="00A97A0C"/>
    <w:rsid w:val="00AA101F"/>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F73"/>
    <w:rsid w:val="00AB2A32"/>
    <w:rsid w:val="00AB3790"/>
    <w:rsid w:val="00AB3DCC"/>
    <w:rsid w:val="00AB4182"/>
    <w:rsid w:val="00AB4210"/>
    <w:rsid w:val="00AB462C"/>
    <w:rsid w:val="00AB4653"/>
    <w:rsid w:val="00AB5793"/>
    <w:rsid w:val="00AB5DBC"/>
    <w:rsid w:val="00AB6423"/>
    <w:rsid w:val="00AB74C9"/>
    <w:rsid w:val="00AB7810"/>
    <w:rsid w:val="00AB79B8"/>
    <w:rsid w:val="00AB7BEA"/>
    <w:rsid w:val="00AC006E"/>
    <w:rsid w:val="00AC00AC"/>
    <w:rsid w:val="00AC1202"/>
    <w:rsid w:val="00AC1A3D"/>
    <w:rsid w:val="00AC27DB"/>
    <w:rsid w:val="00AC388C"/>
    <w:rsid w:val="00AC4AC3"/>
    <w:rsid w:val="00AC4D98"/>
    <w:rsid w:val="00AC5DA3"/>
    <w:rsid w:val="00AC69F2"/>
    <w:rsid w:val="00AC6D6B"/>
    <w:rsid w:val="00AC789C"/>
    <w:rsid w:val="00AD0353"/>
    <w:rsid w:val="00AD101F"/>
    <w:rsid w:val="00AD1085"/>
    <w:rsid w:val="00AD115A"/>
    <w:rsid w:val="00AD1609"/>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074A"/>
    <w:rsid w:val="00AE0EEA"/>
    <w:rsid w:val="00AE1A53"/>
    <w:rsid w:val="00AE1D5F"/>
    <w:rsid w:val="00AE2B50"/>
    <w:rsid w:val="00AE2F3B"/>
    <w:rsid w:val="00AE3BB9"/>
    <w:rsid w:val="00AE40E0"/>
    <w:rsid w:val="00AE49FE"/>
    <w:rsid w:val="00AE4E81"/>
    <w:rsid w:val="00AE4ED8"/>
    <w:rsid w:val="00AE5C90"/>
    <w:rsid w:val="00AE6CE1"/>
    <w:rsid w:val="00AE70D4"/>
    <w:rsid w:val="00AE7684"/>
    <w:rsid w:val="00AE7868"/>
    <w:rsid w:val="00AF0407"/>
    <w:rsid w:val="00AF1AAE"/>
    <w:rsid w:val="00AF1DFE"/>
    <w:rsid w:val="00AF2336"/>
    <w:rsid w:val="00AF2EA8"/>
    <w:rsid w:val="00AF2F77"/>
    <w:rsid w:val="00AF30F5"/>
    <w:rsid w:val="00AF3204"/>
    <w:rsid w:val="00AF474A"/>
    <w:rsid w:val="00AF6008"/>
    <w:rsid w:val="00AF6715"/>
    <w:rsid w:val="00AF759B"/>
    <w:rsid w:val="00B00012"/>
    <w:rsid w:val="00B00EDA"/>
    <w:rsid w:val="00B02F61"/>
    <w:rsid w:val="00B02FD3"/>
    <w:rsid w:val="00B033A9"/>
    <w:rsid w:val="00B03678"/>
    <w:rsid w:val="00B039B5"/>
    <w:rsid w:val="00B04FF9"/>
    <w:rsid w:val="00B0502E"/>
    <w:rsid w:val="00B0508E"/>
    <w:rsid w:val="00B064E7"/>
    <w:rsid w:val="00B071C3"/>
    <w:rsid w:val="00B072AB"/>
    <w:rsid w:val="00B0752F"/>
    <w:rsid w:val="00B101A6"/>
    <w:rsid w:val="00B1071A"/>
    <w:rsid w:val="00B10B55"/>
    <w:rsid w:val="00B11C5E"/>
    <w:rsid w:val="00B14215"/>
    <w:rsid w:val="00B14CE6"/>
    <w:rsid w:val="00B1516C"/>
    <w:rsid w:val="00B15936"/>
    <w:rsid w:val="00B15A6A"/>
    <w:rsid w:val="00B163F8"/>
    <w:rsid w:val="00B17104"/>
    <w:rsid w:val="00B173C5"/>
    <w:rsid w:val="00B177D4"/>
    <w:rsid w:val="00B177DC"/>
    <w:rsid w:val="00B17E5F"/>
    <w:rsid w:val="00B17F9F"/>
    <w:rsid w:val="00B20042"/>
    <w:rsid w:val="00B2007E"/>
    <w:rsid w:val="00B21700"/>
    <w:rsid w:val="00B21FF7"/>
    <w:rsid w:val="00B22ADD"/>
    <w:rsid w:val="00B2472D"/>
    <w:rsid w:val="00B24E40"/>
    <w:rsid w:val="00B25254"/>
    <w:rsid w:val="00B25304"/>
    <w:rsid w:val="00B2549F"/>
    <w:rsid w:val="00B267DD"/>
    <w:rsid w:val="00B27161"/>
    <w:rsid w:val="00B310DC"/>
    <w:rsid w:val="00B31EA5"/>
    <w:rsid w:val="00B32FE3"/>
    <w:rsid w:val="00B33B1E"/>
    <w:rsid w:val="00B33B5E"/>
    <w:rsid w:val="00B353F5"/>
    <w:rsid w:val="00B35BE5"/>
    <w:rsid w:val="00B36DD9"/>
    <w:rsid w:val="00B376DB"/>
    <w:rsid w:val="00B408AC"/>
    <w:rsid w:val="00B40AD9"/>
    <w:rsid w:val="00B4182A"/>
    <w:rsid w:val="00B427CB"/>
    <w:rsid w:val="00B42A45"/>
    <w:rsid w:val="00B42E37"/>
    <w:rsid w:val="00B43B06"/>
    <w:rsid w:val="00B43B6F"/>
    <w:rsid w:val="00B43D47"/>
    <w:rsid w:val="00B44132"/>
    <w:rsid w:val="00B46DAB"/>
    <w:rsid w:val="00B47631"/>
    <w:rsid w:val="00B50332"/>
    <w:rsid w:val="00B51652"/>
    <w:rsid w:val="00B52CA1"/>
    <w:rsid w:val="00B536E2"/>
    <w:rsid w:val="00B53E52"/>
    <w:rsid w:val="00B54986"/>
    <w:rsid w:val="00B558D9"/>
    <w:rsid w:val="00B55A31"/>
    <w:rsid w:val="00B57265"/>
    <w:rsid w:val="00B573B0"/>
    <w:rsid w:val="00B60516"/>
    <w:rsid w:val="00B61108"/>
    <w:rsid w:val="00B617C4"/>
    <w:rsid w:val="00B621BF"/>
    <w:rsid w:val="00B633AE"/>
    <w:rsid w:val="00B63717"/>
    <w:rsid w:val="00B63C95"/>
    <w:rsid w:val="00B63FFC"/>
    <w:rsid w:val="00B64359"/>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4896"/>
    <w:rsid w:val="00B857FF"/>
    <w:rsid w:val="00B85E59"/>
    <w:rsid w:val="00B85F98"/>
    <w:rsid w:val="00B871CD"/>
    <w:rsid w:val="00B87402"/>
    <w:rsid w:val="00B87725"/>
    <w:rsid w:val="00B90552"/>
    <w:rsid w:val="00B92D0D"/>
    <w:rsid w:val="00B93933"/>
    <w:rsid w:val="00B9533D"/>
    <w:rsid w:val="00B964E8"/>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0FE4"/>
    <w:rsid w:val="00BB122B"/>
    <w:rsid w:val="00BB14F1"/>
    <w:rsid w:val="00BB1791"/>
    <w:rsid w:val="00BB286F"/>
    <w:rsid w:val="00BB2BAB"/>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803"/>
    <w:rsid w:val="00BC5982"/>
    <w:rsid w:val="00BC6006"/>
    <w:rsid w:val="00BC6212"/>
    <w:rsid w:val="00BC64C6"/>
    <w:rsid w:val="00BC6966"/>
    <w:rsid w:val="00BC78EB"/>
    <w:rsid w:val="00BC7CA2"/>
    <w:rsid w:val="00BD0C55"/>
    <w:rsid w:val="00BD0FDA"/>
    <w:rsid w:val="00BD3C4D"/>
    <w:rsid w:val="00BD4BFF"/>
    <w:rsid w:val="00BD4E6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E73D5"/>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5A8"/>
    <w:rsid w:val="00C02E7B"/>
    <w:rsid w:val="00C039E9"/>
    <w:rsid w:val="00C0412F"/>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5FC"/>
    <w:rsid w:val="00C20979"/>
    <w:rsid w:val="00C20FC8"/>
    <w:rsid w:val="00C21560"/>
    <w:rsid w:val="00C21C25"/>
    <w:rsid w:val="00C21D1F"/>
    <w:rsid w:val="00C22C4E"/>
    <w:rsid w:val="00C23117"/>
    <w:rsid w:val="00C260FA"/>
    <w:rsid w:val="00C2662D"/>
    <w:rsid w:val="00C26E19"/>
    <w:rsid w:val="00C31283"/>
    <w:rsid w:val="00C3177F"/>
    <w:rsid w:val="00C31BC0"/>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6074"/>
    <w:rsid w:val="00C47ACD"/>
    <w:rsid w:val="00C47F08"/>
    <w:rsid w:val="00C50F0C"/>
    <w:rsid w:val="00C5186A"/>
    <w:rsid w:val="00C52B41"/>
    <w:rsid w:val="00C535A5"/>
    <w:rsid w:val="00C536FB"/>
    <w:rsid w:val="00C550F9"/>
    <w:rsid w:val="00C555EE"/>
    <w:rsid w:val="00C55E1C"/>
    <w:rsid w:val="00C5739F"/>
    <w:rsid w:val="00C57C15"/>
    <w:rsid w:val="00C57CF0"/>
    <w:rsid w:val="00C60ACF"/>
    <w:rsid w:val="00C61EC4"/>
    <w:rsid w:val="00C623C5"/>
    <w:rsid w:val="00C623DA"/>
    <w:rsid w:val="00C625C9"/>
    <w:rsid w:val="00C641A1"/>
    <w:rsid w:val="00C642EB"/>
    <w:rsid w:val="00C64694"/>
    <w:rsid w:val="00C653E2"/>
    <w:rsid w:val="00C65891"/>
    <w:rsid w:val="00C70512"/>
    <w:rsid w:val="00C706BF"/>
    <w:rsid w:val="00C711EF"/>
    <w:rsid w:val="00C72156"/>
    <w:rsid w:val="00C724D3"/>
    <w:rsid w:val="00C7255D"/>
    <w:rsid w:val="00C730DF"/>
    <w:rsid w:val="00C734AD"/>
    <w:rsid w:val="00C73664"/>
    <w:rsid w:val="00C736B0"/>
    <w:rsid w:val="00C7381D"/>
    <w:rsid w:val="00C73A80"/>
    <w:rsid w:val="00C74374"/>
    <w:rsid w:val="00C7467E"/>
    <w:rsid w:val="00C74A78"/>
    <w:rsid w:val="00C755D0"/>
    <w:rsid w:val="00C76761"/>
    <w:rsid w:val="00C77027"/>
    <w:rsid w:val="00C77DD9"/>
    <w:rsid w:val="00C77F3F"/>
    <w:rsid w:val="00C802B4"/>
    <w:rsid w:val="00C80615"/>
    <w:rsid w:val="00C80AE5"/>
    <w:rsid w:val="00C80D61"/>
    <w:rsid w:val="00C80F13"/>
    <w:rsid w:val="00C822D7"/>
    <w:rsid w:val="00C82674"/>
    <w:rsid w:val="00C83F94"/>
    <w:rsid w:val="00C84F0A"/>
    <w:rsid w:val="00C84FBB"/>
    <w:rsid w:val="00C85354"/>
    <w:rsid w:val="00C8630C"/>
    <w:rsid w:val="00C86672"/>
    <w:rsid w:val="00C86ABA"/>
    <w:rsid w:val="00C86B6D"/>
    <w:rsid w:val="00C87AEC"/>
    <w:rsid w:val="00C922DA"/>
    <w:rsid w:val="00C92542"/>
    <w:rsid w:val="00C93960"/>
    <w:rsid w:val="00C93F72"/>
    <w:rsid w:val="00C9418B"/>
    <w:rsid w:val="00C943F3"/>
    <w:rsid w:val="00C94B29"/>
    <w:rsid w:val="00C95839"/>
    <w:rsid w:val="00C97D33"/>
    <w:rsid w:val="00CA060D"/>
    <w:rsid w:val="00CA08A5"/>
    <w:rsid w:val="00CA08C6"/>
    <w:rsid w:val="00CA0AA8"/>
    <w:rsid w:val="00CA117F"/>
    <w:rsid w:val="00CA20FA"/>
    <w:rsid w:val="00CA2143"/>
    <w:rsid w:val="00CA26C5"/>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72D"/>
    <w:rsid w:val="00CC0AE4"/>
    <w:rsid w:val="00CC25B4"/>
    <w:rsid w:val="00CC2E7B"/>
    <w:rsid w:val="00CC324A"/>
    <w:rsid w:val="00CC343D"/>
    <w:rsid w:val="00CC3DAA"/>
    <w:rsid w:val="00CC3E31"/>
    <w:rsid w:val="00CC4AFB"/>
    <w:rsid w:val="00CC4D03"/>
    <w:rsid w:val="00CC5368"/>
    <w:rsid w:val="00CC55C7"/>
    <w:rsid w:val="00CC5798"/>
    <w:rsid w:val="00CC58DF"/>
    <w:rsid w:val="00CC69C8"/>
    <w:rsid w:val="00CC6FB9"/>
    <w:rsid w:val="00CC77A2"/>
    <w:rsid w:val="00CC7AEA"/>
    <w:rsid w:val="00CC7C95"/>
    <w:rsid w:val="00CC7FB5"/>
    <w:rsid w:val="00CC7FE6"/>
    <w:rsid w:val="00CD06F5"/>
    <w:rsid w:val="00CD162F"/>
    <w:rsid w:val="00CD2472"/>
    <w:rsid w:val="00CD40BC"/>
    <w:rsid w:val="00CD5914"/>
    <w:rsid w:val="00CD6A1B"/>
    <w:rsid w:val="00CD7AD4"/>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E7F00"/>
    <w:rsid w:val="00CF0CE3"/>
    <w:rsid w:val="00CF1E92"/>
    <w:rsid w:val="00CF278C"/>
    <w:rsid w:val="00CF4156"/>
    <w:rsid w:val="00CF5039"/>
    <w:rsid w:val="00CF606D"/>
    <w:rsid w:val="00CF6531"/>
    <w:rsid w:val="00CF6BF0"/>
    <w:rsid w:val="00CF71F0"/>
    <w:rsid w:val="00D00722"/>
    <w:rsid w:val="00D01BBB"/>
    <w:rsid w:val="00D01C91"/>
    <w:rsid w:val="00D02906"/>
    <w:rsid w:val="00D03D00"/>
    <w:rsid w:val="00D04D23"/>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E37"/>
    <w:rsid w:val="00D15F50"/>
    <w:rsid w:val="00D16132"/>
    <w:rsid w:val="00D16274"/>
    <w:rsid w:val="00D16340"/>
    <w:rsid w:val="00D164D0"/>
    <w:rsid w:val="00D16E9B"/>
    <w:rsid w:val="00D17607"/>
    <w:rsid w:val="00D17AEF"/>
    <w:rsid w:val="00D17BC8"/>
    <w:rsid w:val="00D20406"/>
    <w:rsid w:val="00D20DE8"/>
    <w:rsid w:val="00D213B9"/>
    <w:rsid w:val="00D224D8"/>
    <w:rsid w:val="00D2256A"/>
    <w:rsid w:val="00D2286A"/>
    <w:rsid w:val="00D23915"/>
    <w:rsid w:val="00D248EB"/>
    <w:rsid w:val="00D2499E"/>
    <w:rsid w:val="00D24D31"/>
    <w:rsid w:val="00D25D1C"/>
    <w:rsid w:val="00D25FE0"/>
    <w:rsid w:val="00D260B4"/>
    <w:rsid w:val="00D26824"/>
    <w:rsid w:val="00D27537"/>
    <w:rsid w:val="00D30384"/>
    <w:rsid w:val="00D30A99"/>
    <w:rsid w:val="00D30FD4"/>
    <w:rsid w:val="00D3188C"/>
    <w:rsid w:val="00D31CD3"/>
    <w:rsid w:val="00D329FE"/>
    <w:rsid w:val="00D33D51"/>
    <w:rsid w:val="00D34F7C"/>
    <w:rsid w:val="00D34FA0"/>
    <w:rsid w:val="00D35A01"/>
    <w:rsid w:val="00D35F9B"/>
    <w:rsid w:val="00D35FD4"/>
    <w:rsid w:val="00D361DA"/>
    <w:rsid w:val="00D3667C"/>
    <w:rsid w:val="00D36B69"/>
    <w:rsid w:val="00D400FC"/>
    <w:rsid w:val="00D40279"/>
    <w:rsid w:val="00D406F6"/>
    <w:rsid w:val="00D408DD"/>
    <w:rsid w:val="00D40B6B"/>
    <w:rsid w:val="00D426A6"/>
    <w:rsid w:val="00D42711"/>
    <w:rsid w:val="00D427EE"/>
    <w:rsid w:val="00D42EEC"/>
    <w:rsid w:val="00D43490"/>
    <w:rsid w:val="00D4570E"/>
    <w:rsid w:val="00D45D72"/>
    <w:rsid w:val="00D47921"/>
    <w:rsid w:val="00D50778"/>
    <w:rsid w:val="00D50867"/>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BBF"/>
    <w:rsid w:val="00D65EC2"/>
    <w:rsid w:val="00D661C0"/>
    <w:rsid w:val="00D67BB3"/>
    <w:rsid w:val="00D700B1"/>
    <w:rsid w:val="00D706AA"/>
    <w:rsid w:val="00D709CE"/>
    <w:rsid w:val="00D714EB"/>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6FF7"/>
    <w:rsid w:val="00D777D9"/>
    <w:rsid w:val="00D80093"/>
    <w:rsid w:val="00D80786"/>
    <w:rsid w:val="00D819D6"/>
    <w:rsid w:val="00D819DE"/>
    <w:rsid w:val="00D81CAB"/>
    <w:rsid w:val="00D82A65"/>
    <w:rsid w:val="00D8374D"/>
    <w:rsid w:val="00D85196"/>
    <w:rsid w:val="00D8576F"/>
    <w:rsid w:val="00D85CDC"/>
    <w:rsid w:val="00D8677F"/>
    <w:rsid w:val="00D86CB4"/>
    <w:rsid w:val="00D87270"/>
    <w:rsid w:val="00D87D86"/>
    <w:rsid w:val="00D9081E"/>
    <w:rsid w:val="00D90CD1"/>
    <w:rsid w:val="00D91C3E"/>
    <w:rsid w:val="00D91ED1"/>
    <w:rsid w:val="00D91F46"/>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946"/>
    <w:rsid w:val="00DA3A86"/>
    <w:rsid w:val="00DA3AF1"/>
    <w:rsid w:val="00DA3C24"/>
    <w:rsid w:val="00DA4CC9"/>
    <w:rsid w:val="00DA5418"/>
    <w:rsid w:val="00DA7A50"/>
    <w:rsid w:val="00DA7AE8"/>
    <w:rsid w:val="00DA7B4B"/>
    <w:rsid w:val="00DA7FA0"/>
    <w:rsid w:val="00DB04AA"/>
    <w:rsid w:val="00DB0611"/>
    <w:rsid w:val="00DB0EAA"/>
    <w:rsid w:val="00DB1112"/>
    <w:rsid w:val="00DB1696"/>
    <w:rsid w:val="00DB33B4"/>
    <w:rsid w:val="00DB49AE"/>
    <w:rsid w:val="00DB5923"/>
    <w:rsid w:val="00DB61B2"/>
    <w:rsid w:val="00DB641B"/>
    <w:rsid w:val="00DB6D97"/>
    <w:rsid w:val="00DB6F85"/>
    <w:rsid w:val="00DB71C8"/>
    <w:rsid w:val="00DB7665"/>
    <w:rsid w:val="00DB7A4E"/>
    <w:rsid w:val="00DC130B"/>
    <w:rsid w:val="00DC1926"/>
    <w:rsid w:val="00DC1A72"/>
    <w:rsid w:val="00DC1B42"/>
    <w:rsid w:val="00DC34F4"/>
    <w:rsid w:val="00DC4CC6"/>
    <w:rsid w:val="00DC4D4A"/>
    <w:rsid w:val="00DC6733"/>
    <w:rsid w:val="00DC752D"/>
    <w:rsid w:val="00DC77DC"/>
    <w:rsid w:val="00DC781F"/>
    <w:rsid w:val="00DC7933"/>
    <w:rsid w:val="00DC7CB4"/>
    <w:rsid w:val="00DD02AE"/>
    <w:rsid w:val="00DD0C2C"/>
    <w:rsid w:val="00DD1411"/>
    <w:rsid w:val="00DD153C"/>
    <w:rsid w:val="00DD1F62"/>
    <w:rsid w:val="00DD200C"/>
    <w:rsid w:val="00DD234B"/>
    <w:rsid w:val="00DD24D2"/>
    <w:rsid w:val="00DD28BC"/>
    <w:rsid w:val="00DD2AC4"/>
    <w:rsid w:val="00DD2AEC"/>
    <w:rsid w:val="00DD31DA"/>
    <w:rsid w:val="00DD32D1"/>
    <w:rsid w:val="00DD3FCC"/>
    <w:rsid w:val="00DD3FD5"/>
    <w:rsid w:val="00DD4DB3"/>
    <w:rsid w:val="00DD513E"/>
    <w:rsid w:val="00DD6348"/>
    <w:rsid w:val="00DD6BC0"/>
    <w:rsid w:val="00DD6D1B"/>
    <w:rsid w:val="00DD7749"/>
    <w:rsid w:val="00DD788E"/>
    <w:rsid w:val="00DE007D"/>
    <w:rsid w:val="00DE06CF"/>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07AC8"/>
    <w:rsid w:val="00E1031E"/>
    <w:rsid w:val="00E1068A"/>
    <w:rsid w:val="00E106B0"/>
    <w:rsid w:val="00E10768"/>
    <w:rsid w:val="00E11680"/>
    <w:rsid w:val="00E1192D"/>
    <w:rsid w:val="00E1282B"/>
    <w:rsid w:val="00E12838"/>
    <w:rsid w:val="00E12E8C"/>
    <w:rsid w:val="00E14AB7"/>
    <w:rsid w:val="00E160A5"/>
    <w:rsid w:val="00E16574"/>
    <w:rsid w:val="00E1713D"/>
    <w:rsid w:val="00E17AC5"/>
    <w:rsid w:val="00E17AC9"/>
    <w:rsid w:val="00E17AED"/>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7F54"/>
    <w:rsid w:val="00E30317"/>
    <w:rsid w:val="00E31459"/>
    <w:rsid w:val="00E32E06"/>
    <w:rsid w:val="00E332F3"/>
    <w:rsid w:val="00E33CD2"/>
    <w:rsid w:val="00E34A4C"/>
    <w:rsid w:val="00E34E88"/>
    <w:rsid w:val="00E35D91"/>
    <w:rsid w:val="00E363E0"/>
    <w:rsid w:val="00E3662C"/>
    <w:rsid w:val="00E375CE"/>
    <w:rsid w:val="00E37AD5"/>
    <w:rsid w:val="00E40E90"/>
    <w:rsid w:val="00E42E06"/>
    <w:rsid w:val="00E4303D"/>
    <w:rsid w:val="00E4497F"/>
    <w:rsid w:val="00E45655"/>
    <w:rsid w:val="00E4598B"/>
    <w:rsid w:val="00E460CD"/>
    <w:rsid w:val="00E463A8"/>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8F1"/>
    <w:rsid w:val="00E62B51"/>
    <w:rsid w:val="00E63B11"/>
    <w:rsid w:val="00E63E0B"/>
    <w:rsid w:val="00E642E5"/>
    <w:rsid w:val="00E6600C"/>
    <w:rsid w:val="00E661FF"/>
    <w:rsid w:val="00E668FC"/>
    <w:rsid w:val="00E70905"/>
    <w:rsid w:val="00E70C6E"/>
    <w:rsid w:val="00E71276"/>
    <w:rsid w:val="00E71A93"/>
    <w:rsid w:val="00E71FE4"/>
    <w:rsid w:val="00E7210D"/>
    <w:rsid w:val="00E726EB"/>
    <w:rsid w:val="00E727A5"/>
    <w:rsid w:val="00E72A5B"/>
    <w:rsid w:val="00E72A96"/>
    <w:rsid w:val="00E72E92"/>
    <w:rsid w:val="00E73579"/>
    <w:rsid w:val="00E750D0"/>
    <w:rsid w:val="00E751B5"/>
    <w:rsid w:val="00E75C3F"/>
    <w:rsid w:val="00E76465"/>
    <w:rsid w:val="00E77291"/>
    <w:rsid w:val="00E775AD"/>
    <w:rsid w:val="00E8052E"/>
    <w:rsid w:val="00E80B52"/>
    <w:rsid w:val="00E80C3B"/>
    <w:rsid w:val="00E821B2"/>
    <w:rsid w:val="00E824C3"/>
    <w:rsid w:val="00E83322"/>
    <w:rsid w:val="00E8368C"/>
    <w:rsid w:val="00E83CE9"/>
    <w:rsid w:val="00E840B3"/>
    <w:rsid w:val="00E8629F"/>
    <w:rsid w:val="00E86E0C"/>
    <w:rsid w:val="00E8769C"/>
    <w:rsid w:val="00E91008"/>
    <w:rsid w:val="00E91564"/>
    <w:rsid w:val="00E91854"/>
    <w:rsid w:val="00E91CD7"/>
    <w:rsid w:val="00E91D12"/>
    <w:rsid w:val="00E9224D"/>
    <w:rsid w:val="00E9374E"/>
    <w:rsid w:val="00E93880"/>
    <w:rsid w:val="00E93FA9"/>
    <w:rsid w:val="00E94113"/>
    <w:rsid w:val="00E94F54"/>
    <w:rsid w:val="00E954C6"/>
    <w:rsid w:val="00E96DB5"/>
    <w:rsid w:val="00E96EAF"/>
    <w:rsid w:val="00E97F8A"/>
    <w:rsid w:val="00EA0580"/>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235E"/>
    <w:rsid w:val="00EB335C"/>
    <w:rsid w:val="00EB3986"/>
    <w:rsid w:val="00EB5041"/>
    <w:rsid w:val="00EB5307"/>
    <w:rsid w:val="00EB55B4"/>
    <w:rsid w:val="00EB618E"/>
    <w:rsid w:val="00EB61AE"/>
    <w:rsid w:val="00EB6AF8"/>
    <w:rsid w:val="00EC1316"/>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4349"/>
    <w:rsid w:val="00EE4FA4"/>
    <w:rsid w:val="00EE5B68"/>
    <w:rsid w:val="00EE626C"/>
    <w:rsid w:val="00EE74A9"/>
    <w:rsid w:val="00EE7CE4"/>
    <w:rsid w:val="00EF02A5"/>
    <w:rsid w:val="00EF1EBA"/>
    <w:rsid w:val="00EF1F7E"/>
    <w:rsid w:val="00EF23F7"/>
    <w:rsid w:val="00EF2C4B"/>
    <w:rsid w:val="00EF306B"/>
    <w:rsid w:val="00EF31A8"/>
    <w:rsid w:val="00EF394B"/>
    <w:rsid w:val="00EF3A36"/>
    <w:rsid w:val="00EF42AF"/>
    <w:rsid w:val="00EF4BEA"/>
    <w:rsid w:val="00EF55EB"/>
    <w:rsid w:val="00EF5959"/>
    <w:rsid w:val="00EF63AA"/>
    <w:rsid w:val="00EF6797"/>
    <w:rsid w:val="00EF68EB"/>
    <w:rsid w:val="00EF71D1"/>
    <w:rsid w:val="00EF725E"/>
    <w:rsid w:val="00EF741D"/>
    <w:rsid w:val="00F0027E"/>
    <w:rsid w:val="00F00330"/>
    <w:rsid w:val="00F00B3F"/>
    <w:rsid w:val="00F00DCC"/>
    <w:rsid w:val="00F0156F"/>
    <w:rsid w:val="00F02FE1"/>
    <w:rsid w:val="00F040C5"/>
    <w:rsid w:val="00F041C5"/>
    <w:rsid w:val="00F05AC8"/>
    <w:rsid w:val="00F07167"/>
    <w:rsid w:val="00F072D8"/>
    <w:rsid w:val="00F07CE0"/>
    <w:rsid w:val="00F07D73"/>
    <w:rsid w:val="00F10A0D"/>
    <w:rsid w:val="00F1147D"/>
    <w:rsid w:val="00F11AD5"/>
    <w:rsid w:val="00F12E1D"/>
    <w:rsid w:val="00F13D05"/>
    <w:rsid w:val="00F14055"/>
    <w:rsid w:val="00F14074"/>
    <w:rsid w:val="00F14162"/>
    <w:rsid w:val="00F14386"/>
    <w:rsid w:val="00F14F24"/>
    <w:rsid w:val="00F161A2"/>
    <w:rsid w:val="00F1671E"/>
    <w:rsid w:val="00F1679D"/>
    <w:rsid w:val="00F1682C"/>
    <w:rsid w:val="00F200B9"/>
    <w:rsid w:val="00F20B91"/>
    <w:rsid w:val="00F21279"/>
    <w:rsid w:val="00F221E2"/>
    <w:rsid w:val="00F22CC3"/>
    <w:rsid w:val="00F23041"/>
    <w:rsid w:val="00F23722"/>
    <w:rsid w:val="00F241A3"/>
    <w:rsid w:val="00F24B8B"/>
    <w:rsid w:val="00F264B5"/>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5F07"/>
    <w:rsid w:val="00F3651C"/>
    <w:rsid w:val="00F3687A"/>
    <w:rsid w:val="00F369F8"/>
    <w:rsid w:val="00F37071"/>
    <w:rsid w:val="00F37289"/>
    <w:rsid w:val="00F377C4"/>
    <w:rsid w:val="00F4094E"/>
    <w:rsid w:val="00F4136D"/>
    <w:rsid w:val="00F41529"/>
    <w:rsid w:val="00F4212E"/>
    <w:rsid w:val="00F42C20"/>
    <w:rsid w:val="00F42CD1"/>
    <w:rsid w:val="00F43206"/>
    <w:rsid w:val="00F4321C"/>
    <w:rsid w:val="00F432D9"/>
    <w:rsid w:val="00F43577"/>
    <w:rsid w:val="00F43E34"/>
    <w:rsid w:val="00F44522"/>
    <w:rsid w:val="00F4592F"/>
    <w:rsid w:val="00F46CEC"/>
    <w:rsid w:val="00F47B1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33AA"/>
    <w:rsid w:val="00F74086"/>
    <w:rsid w:val="00F74282"/>
    <w:rsid w:val="00F76159"/>
    <w:rsid w:val="00F7685A"/>
    <w:rsid w:val="00F77530"/>
    <w:rsid w:val="00F77EB0"/>
    <w:rsid w:val="00F807B7"/>
    <w:rsid w:val="00F80C7E"/>
    <w:rsid w:val="00F81710"/>
    <w:rsid w:val="00F81C58"/>
    <w:rsid w:val="00F825EA"/>
    <w:rsid w:val="00F836EE"/>
    <w:rsid w:val="00F83CA1"/>
    <w:rsid w:val="00F84294"/>
    <w:rsid w:val="00F84E81"/>
    <w:rsid w:val="00F84EAF"/>
    <w:rsid w:val="00F8516C"/>
    <w:rsid w:val="00F85320"/>
    <w:rsid w:val="00F8714A"/>
    <w:rsid w:val="00F87434"/>
    <w:rsid w:val="00F87CDD"/>
    <w:rsid w:val="00F9169C"/>
    <w:rsid w:val="00F91CCC"/>
    <w:rsid w:val="00F91D53"/>
    <w:rsid w:val="00F91E97"/>
    <w:rsid w:val="00F92818"/>
    <w:rsid w:val="00F933F0"/>
    <w:rsid w:val="00F938FA"/>
    <w:rsid w:val="00F93B24"/>
    <w:rsid w:val="00F93C62"/>
    <w:rsid w:val="00F94672"/>
    <w:rsid w:val="00F94715"/>
    <w:rsid w:val="00F94BAD"/>
    <w:rsid w:val="00F964DB"/>
    <w:rsid w:val="00F96B02"/>
    <w:rsid w:val="00F9706B"/>
    <w:rsid w:val="00FA02DD"/>
    <w:rsid w:val="00FA0C3A"/>
    <w:rsid w:val="00FA1264"/>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BC"/>
    <w:rsid w:val="00FB4CCF"/>
    <w:rsid w:val="00FB78C9"/>
    <w:rsid w:val="00FC051F"/>
    <w:rsid w:val="00FC0521"/>
    <w:rsid w:val="00FC06FF"/>
    <w:rsid w:val="00FC10B2"/>
    <w:rsid w:val="00FC1D70"/>
    <w:rsid w:val="00FC1EE1"/>
    <w:rsid w:val="00FC201E"/>
    <w:rsid w:val="00FC2AD0"/>
    <w:rsid w:val="00FC2B90"/>
    <w:rsid w:val="00FC3419"/>
    <w:rsid w:val="00FC344E"/>
    <w:rsid w:val="00FC3ACE"/>
    <w:rsid w:val="00FC3F7A"/>
    <w:rsid w:val="00FC52D9"/>
    <w:rsid w:val="00FC545A"/>
    <w:rsid w:val="00FC560F"/>
    <w:rsid w:val="00FC69EA"/>
    <w:rsid w:val="00FC71BD"/>
    <w:rsid w:val="00FC781B"/>
    <w:rsid w:val="00FD0694"/>
    <w:rsid w:val="00FD1C45"/>
    <w:rsid w:val="00FD203F"/>
    <w:rsid w:val="00FD25BE"/>
    <w:rsid w:val="00FD2E70"/>
    <w:rsid w:val="00FD3392"/>
    <w:rsid w:val="00FD3CED"/>
    <w:rsid w:val="00FD63F1"/>
    <w:rsid w:val="00FD67AB"/>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uiPriority w:val="9"/>
    <w:qFormat/>
    <w:pPr>
      <w:ind w:left="0" w:firstLine="0"/>
      <w:outlineLvl w:val="7"/>
    </w:pPr>
  </w:style>
  <w:style w:type="paragraph" w:styleId="9">
    <w:name w:val="heading 9"/>
    <w:aliases w:val="Figure Heading,FH,标题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paragraph" w:styleId="aff0">
    <w:name w:val="Date"/>
    <w:basedOn w:val="a"/>
    <w:next w:val="a"/>
    <w:link w:val="Charc"/>
    <w:uiPriority w:val="99"/>
    <w:qFormat/>
    <w:rsid w:val="00D0756A"/>
    <w:rPr>
      <w:rFonts w:ascii="Times" w:eastAsia="바탕" w:hAnsi="Times" w:cs="Times New Roman"/>
      <w:sz w:val="20"/>
      <w:szCs w:val="24"/>
      <w:lang w:val="en-GB" w:eastAsia="x-none"/>
    </w:rPr>
  </w:style>
  <w:style w:type="character" w:customStyle="1" w:styleId="Charc">
    <w:name w:val="날짜 Char"/>
    <w:basedOn w:val="a0"/>
    <w:link w:val="aff0"/>
    <w:uiPriority w:val="99"/>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MTDisplayEquation">
    <w:name w:val="MTDisplayEquation"/>
    <w:basedOn w:val="a"/>
    <w:next w:val="a"/>
    <w:link w:val="MTDisplayEquationChar"/>
    <w:rsid w:val="00D91F46"/>
    <w:pPr>
      <w:tabs>
        <w:tab w:val="center" w:pos="4820"/>
        <w:tab w:val="right" w:pos="9640"/>
      </w:tabs>
      <w:spacing w:before="120" w:after="120" w:line="276" w:lineRule="auto"/>
      <w:ind w:firstLine="100"/>
      <w:jc w:val="both"/>
    </w:pPr>
    <w:rPr>
      <w:rFonts w:eastAsia="맑은 고딕"/>
      <w:sz w:val="20"/>
      <w:szCs w:val="20"/>
      <w:lang w:eastAsia="ko-KR"/>
    </w:rPr>
  </w:style>
  <w:style w:type="character" w:customStyle="1" w:styleId="MTDisplayEquationChar">
    <w:name w:val="MTDisplayEquation Char"/>
    <w:basedOn w:val="a0"/>
    <w:link w:val="MTDisplayEquation"/>
    <w:rsid w:val="00D91F46"/>
    <w:rPr>
      <w:rFonts w:ascii="Calibri" w:eastAsia="맑은 고딕" w:hAnsi="Calibri" w:cs="Calibri"/>
      <w:lang w:val="en-US" w:eastAsia="ko-KR"/>
    </w:rPr>
  </w:style>
  <w:style w:type="character" w:styleId="aff1">
    <w:name w:val="Strong"/>
    <w:basedOn w:val="a0"/>
    <w:uiPriority w:val="22"/>
    <w:qFormat/>
    <w:rsid w:val="00412A3A"/>
    <w:rPr>
      <w:b/>
      <w:bCs/>
    </w:rPr>
  </w:style>
  <w:style w:type="character" w:customStyle="1" w:styleId="katex-mathml">
    <w:name w:val="katex-mathml"/>
    <w:basedOn w:val="a0"/>
    <w:rsid w:val="00412A3A"/>
  </w:style>
  <w:style w:type="character" w:customStyle="1" w:styleId="mord">
    <w:name w:val="mord"/>
    <w:basedOn w:val="a0"/>
    <w:rsid w:val="00412A3A"/>
  </w:style>
  <w:style w:type="character" w:customStyle="1" w:styleId="vlist-s">
    <w:name w:val="vlist-s"/>
    <w:basedOn w:val="a0"/>
    <w:rsid w:val="00412A3A"/>
  </w:style>
  <w:style w:type="character" w:customStyle="1" w:styleId="mbin">
    <w:name w:val="mbin"/>
    <w:basedOn w:val="a0"/>
    <w:rsid w:val="0001167E"/>
  </w:style>
  <w:style w:type="character" w:customStyle="1" w:styleId="mrel">
    <w:name w:val="mrel"/>
    <w:basedOn w:val="a0"/>
    <w:rsid w:val="0001167E"/>
  </w:style>
  <w:style w:type="character" w:customStyle="1" w:styleId="mopen">
    <w:name w:val="mopen"/>
    <w:basedOn w:val="a0"/>
    <w:rsid w:val="0001167E"/>
  </w:style>
  <w:style w:type="character" w:customStyle="1" w:styleId="mclose">
    <w:name w:val="mclose"/>
    <w:basedOn w:val="a0"/>
    <w:rsid w:val="0001167E"/>
  </w:style>
  <w:style w:type="character" w:customStyle="1" w:styleId="pink">
    <w:name w:val="pink"/>
    <w:basedOn w:val="a0"/>
    <w:rsid w:val="00E106B0"/>
  </w:style>
  <w:style w:type="character" w:customStyle="1" w:styleId="gray">
    <w:name w:val="gray"/>
    <w:basedOn w:val="a0"/>
    <w:rsid w:val="00E106B0"/>
  </w:style>
  <w:style w:type="character" w:styleId="HTML">
    <w:name w:val="HTML Code"/>
    <w:basedOn w:val="a0"/>
    <w:uiPriority w:val="99"/>
    <w:semiHidden/>
    <w:unhideWhenUsed/>
    <w:rsid w:val="00624055"/>
    <w:rPr>
      <w:rFonts w:ascii="굴림체" w:eastAsia="굴림체" w:hAnsi="굴림체" w:cs="굴림체"/>
      <w:sz w:val="24"/>
      <w:szCs w:val="24"/>
    </w:rPr>
  </w:style>
  <w:style w:type="paragraph" w:customStyle="1" w:styleId="pl0">
    <w:name w:val="pl"/>
    <w:basedOn w:val="a"/>
    <w:rsid w:val="00D85CDC"/>
    <w:pPr>
      <w:snapToGrid w:val="0"/>
      <w:textAlignment w:val="baseline"/>
    </w:pPr>
    <w:rPr>
      <w:rFonts w:ascii="바탕" w:eastAsia="바탕" w:hAnsi="바탕" w:cs="굴림"/>
      <w:color w:val="000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33449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0449883">
      <w:bodyDiv w:val="1"/>
      <w:marLeft w:val="0"/>
      <w:marRight w:val="0"/>
      <w:marTop w:val="0"/>
      <w:marBottom w:val="0"/>
      <w:divBdr>
        <w:top w:val="none" w:sz="0" w:space="0" w:color="auto"/>
        <w:left w:val="none" w:sz="0" w:space="0" w:color="auto"/>
        <w:bottom w:val="none" w:sz="0" w:space="0" w:color="auto"/>
        <w:right w:val="none" w:sz="0" w:space="0" w:color="auto"/>
      </w:divBdr>
      <w:divsChild>
        <w:div w:id="1605072694">
          <w:marLeft w:val="0"/>
          <w:marRight w:val="0"/>
          <w:marTop w:val="0"/>
          <w:marBottom w:val="0"/>
          <w:divBdr>
            <w:top w:val="none" w:sz="0" w:space="0" w:color="auto"/>
            <w:left w:val="none" w:sz="0" w:space="0" w:color="auto"/>
            <w:bottom w:val="none" w:sz="0" w:space="0" w:color="auto"/>
            <w:right w:val="none" w:sz="0" w:space="0" w:color="auto"/>
          </w:divBdr>
        </w:div>
      </w:divsChild>
    </w:div>
    <w:div w:id="364797686">
      <w:bodyDiv w:val="1"/>
      <w:marLeft w:val="0"/>
      <w:marRight w:val="0"/>
      <w:marTop w:val="0"/>
      <w:marBottom w:val="0"/>
      <w:divBdr>
        <w:top w:val="none" w:sz="0" w:space="0" w:color="auto"/>
        <w:left w:val="none" w:sz="0" w:space="0" w:color="auto"/>
        <w:bottom w:val="none" w:sz="0" w:space="0" w:color="auto"/>
        <w:right w:val="none" w:sz="0" w:space="0" w:color="auto"/>
      </w:divBdr>
      <w:divsChild>
        <w:div w:id="1802990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443879">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6481">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12442554">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731437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984231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5651329">
      <w:bodyDiv w:val="1"/>
      <w:marLeft w:val="0"/>
      <w:marRight w:val="0"/>
      <w:marTop w:val="0"/>
      <w:marBottom w:val="0"/>
      <w:divBdr>
        <w:top w:val="none" w:sz="0" w:space="0" w:color="auto"/>
        <w:left w:val="none" w:sz="0" w:space="0" w:color="auto"/>
        <w:bottom w:val="none" w:sz="0" w:space="0" w:color="auto"/>
        <w:right w:val="none" w:sz="0" w:space="0" w:color="auto"/>
      </w:divBdr>
    </w:div>
    <w:div w:id="9463063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257913">
      <w:bodyDiv w:val="1"/>
      <w:marLeft w:val="0"/>
      <w:marRight w:val="0"/>
      <w:marTop w:val="0"/>
      <w:marBottom w:val="0"/>
      <w:divBdr>
        <w:top w:val="none" w:sz="0" w:space="0" w:color="auto"/>
        <w:left w:val="none" w:sz="0" w:space="0" w:color="auto"/>
        <w:bottom w:val="none" w:sz="0" w:space="0" w:color="auto"/>
        <w:right w:val="none" w:sz="0" w:space="0" w:color="auto"/>
      </w:divBdr>
      <w:divsChild>
        <w:div w:id="520974059">
          <w:marLeft w:val="0"/>
          <w:marRight w:val="0"/>
          <w:marTop w:val="0"/>
          <w:marBottom w:val="0"/>
          <w:divBdr>
            <w:top w:val="none" w:sz="0" w:space="0" w:color="auto"/>
            <w:left w:val="none" w:sz="0" w:space="0" w:color="auto"/>
            <w:bottom w:val="none" w:sz="0" w:space="0" w:color="auto"/>
            <w:right w:val="none" w:sz="0" w:space="0" w:color="auto"/>
          </w:divBdr>
        </w:div>
      </w:divsChild>
    </w:div>
    <w:div w:id="12867394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86469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800253">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561944735">
      <w:bodyDiv w:val="1"/>
      <w:marLeft w:val="0"/>
      <w:marRight w:val="0"/>
      <w:marTop w:val="0"/>
      <w:marBottom w:val="0"/>
      <w:divBdr>
        <w:top w:val="none" w:sz="0" w:space="0" w:color="auto"/>
        <w:left w:val="none" w:sz="0" w:space="0" w:color="auto"/>
        <w:bottom w:val="none" w:sz="0" w:space="0" w:color="auto"/>
        <w:right w:val="none" w:sz="0" w:space="0" w:color="auto"/>
      </w:divBdr>
    </w:div>
    <w:div w:id="156240505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3331507">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6585">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8694809">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259209">
      <w:bodyDiv w:val="1"/>
      <w:marLeft w:val="0"/>
      <w:marRight w:val="0"/>
      <w:marTop w:val="0"/>
      <w:marBottom w:val="0"/>
      <w:divBdr>
        <w:top w:val="none" w:sz="0" w:space="0" w:color="auto"/>
        <w:left w:val="none" w:sz="0" w:space="0" w:color="auto"/>
        <w:bottom w:val="none" w:sz="0" w:space="0" w:color="auto"/>
        <w:right w:val="none" w:sz="0" w:space="0" w:color="auto"/>
      </w:divBdr>
    </w:div>
    <w:div w:id="21393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20.emf"/><Relationship Id="rId20" Type="http://schemas.openxmlformats.org/officeDocument/2006/relationships/oleObject" Target="embeddings/oleObject6.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397BC-5ACD-4EBF-9193-0F179F671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6436</Words>
  <Characters>36691</Characters>
  <Application>Microsoft Office Word</Application>
  <DocSecurity>0</DocSecurity>
  <Lines>305</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7</cp:revision>
  <cp:lastPrinted>2025-05-08T14:05:00Z</cp:lastPrinted>
  <dcterms:created xsi:type="dcterms:W3CDTF">2025-05-08T14:03:00Z</dcterms:created>
  <dcterms:modified xsi:type="dcterms:W3CDTF">2025-05-08T14:05:00Z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y fmtid="{D5CDD505-2E9C-101B-9397-08002B2CF9AE}" pid="7" name="MTWinEqns">
    <vt:bool>true</vt:bool>
  </property>
</Properties>
</file>